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EE06F" w14:textId="77777777" w:rsidR="00BE7623" w:rsidRPr="00480446" w:rsidRDefault="00BE7623" w:rsidP="00CA7822">
      <w:pPr>
        <w:rPr>
          <w:rFonts w:ascii="Klavika" w:hAnsi="Klavika"/>
        </w:rPr>
      </w:pPr>
      <w:r w:rsidRPr="00480446">
        <w:rPr>
          <w:rFonts w:ascii="Klavika" w:hAnsi="Klavika" w:cstheme="minorHAnsi"/>
          <w:noProof/>
        </w:rPr>
        <w:drawing>
          <wp:inline distT="0" distB="0" distL="0" distR="0" wp14:anchorId="7DE4B6E7" wp14:editId="58561235">
            <wp:extent cx="5756910" cy="348996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A-BA-SCHLO-0032_mail_A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3478" w14:textId="4CA43414" w:rsidR="00353CE7" w:rsidRPr="00480446" w:rsidRDefault="0017438E" w:rsidP="00CA7822">
      <w:pPr>
        <w:rPr>
          <w:rFonts w:ascii="Klavika" w:hAnsi="Klavika"/>
          <w:sz w:val="18"/>
          <w:szCs w:val="18"/>
        </w:rPr>
      </w:pPr>
      <w:r w:rsidRPr="00480446">
        <w:rPr>
          <w:rFonts w:ascii="Klavika" w:hAnsi="Klavika"/>
          <w:sz w:val="18"/>
          <w:szCs w:val="18"/>
        </w:rPr>
        <w:t xml:space="preserve">© </w:t>
      </w:r>
      <w:r w:rsidR="00BE7623" w:rsidRPr="00480446">
        <w:rPr>
          <w:rFonts w:ascii="Klavika" w:hAnsi="Klavika"/>
          <w:sz w:val="18"/>
          <w:szCs w:val="18"/>
        </w:rPr>
        <w:t xml:space="preserve">Crédit photographique : </w:t>
      </w:r>
      <w:r w:rsidRPr="00480446">
        <w:rPr>
          <w:rFonts w:ascii="Klavika" w:hAnsi="Klavika"/>
          <w:sz w:val="18"/>
          <w:szCs w:val="18"/>
        </w:rPr>
        <w:t xml:space="preserve">Fondation </w:t>
      </w:r>
      <w:proofErr w:type="spellStart"/>
      <w:r w:rsidRPr="00480446">
        <w:rPr>
          <w:rFonts w:ascii="Klavika" w:hAnsi="Klavika"/>
          <w:sz w:val="18"/>
          <w:szCs w:val="18"/>
        </w:rPr>
        <w:t>Gand</w:t>
      </w:r>
      <w:r w:rsidR="00353CE7" w:rsidRPr="00480446">
        <w:rPr>
          <w:rFonts w:ascii="Klavika" w:hAnsi="Klavika"/>
          <w:sz w:val="18"/>
          <w:szCs w:val="18"/>
        </w:rPr>
        <w:t>ur</w:t>
      </w:r>
      <w:proofErr w:type="spellEnd"/>
      <w:r w:rsidR="00353CE7" w:rsidRPr="00480446">
        <w:rPr>
          <w:rFonts w:ascii="Klavika" w:hAnsi="Klavika"/>
          <w:sz w:val="18"/>
          <w:szCs w:val="18"/>
        </w:rPr>
        <w:t xml:space="preserve"> pour l’Art, Genève</w:t>
      </w:r>
      <w:r w:rsidR="00BE7623" w:rsidRPr="00480446">
        <w:rPr>
          <w:rFonts w:ascii="Klavika" w:hAnsi="Klavika"/>
          <w:sz w:val="18"/>
          <w:szCs w:val="18"/>
        </w:rPr>
        <w:t xml:space="preserve">. </w:t>
      </w:r>
      <w:r w:rsidR="00353CE7" w:rsidRPr="00480446">
        <w:rPr>
          <w:rFonts w:ascii="Klavika" w:hAnsi="Klavika"/>
          <w:sz w:val="18"/>
          <w:szCs w:val="18"/>
        </w:rPr>
        <w:t xml:space="preserve">Photographe : </w:t>
      </w:r>
      <w:r w:rsidR="00A8476C" w:rsidRPr="00480446">
        <w:rPr>
          <w:rFonts w:ascii="Klavika" w:hAnsi="Klavika"/>
          <w:sz w:val="18"/>
          <w:szCs w:val="18"/>
        </w:rPr>
        <w:t>André Morin</w:t>
      </w:r>
      <w:r w:rsidR="00BE7623" w:rsidRPr="00480446">
        <w:rPr>
          <w:rFonts w:ascii="Klavika" w:hAnsi="Klavika"/>
          <w:sz w:val="18"/>
          <w:szCs w:val="18"/>
        </w:rPr>
        <w:t xml:space="preserve"> © 2022, </w:t>
      </w:r>
      <w:proofErr w:type="spellStart"/>
      <w:r w:rsidR="00BE7623" w:rsidRPr="00480446">
        <w:rPr>
          <w:rFonts w:ascii="Klavika" w:hAnsi="Klavika"/>
          <w:sz w:val="18"/>
          <w:szCs w:val="18"/>
        </w:rPr>
        <w:t>ProLitteris</w:t>
      </w:r>
      <w:proofErr w:type="spellEnd"/>
      <w:r w:rsidR="00BE7623" w:rsidRPr="00480446">
        <w:rPr>
          <w:rFonts w:ascii="Klavika" w:hAnsi="Klavika"/>
          <w:sz w:val="18"/>
          <w:szCs w:val="18"/>
        </w:rPr>
        <w:t>, Zurich</w:t>
      </w:r>
    </w:p>
    <w:p w14:paraId="6D7CEE3A" w14:textId="77777777" w:rsidR="006F4768" w:rsidRPr="00480446" w:rsidRDefault="006F4768" w:rsidP="00CA7822">
      <w:pPr>
        <w:rPr>
          <w:rFonts w:ascii="Klavika" w:hAnsi="Klavika"/>
        </w:rPr>
      </w:pPr>
    </w:p>
    <w:p w14:paraId="47D0CA20" w14:textId="26570F19" w:rsidR="00AB71FA" w:rsidRPr="00480446" w:rsidRDefault="00BE7623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Gérard </w:t>
      </w:r>
      <w:proofErr w:type="spellStart"/>
      <w:r w:rsidRPr="00480446">
        <w:rPr>
          <w:rFonts w:ascii="Klavika" w:hAnsi="Klavika"/>
          <w:sz w:val="22"/>
          <w:szCs w:val="22"/>
        </w:rPr>
        <w:t>Schlosser</w:t>
      </w:r>
      <w:proofErr w:type="spellEnd"/>
      <w:r w:rsidR="00397DE0" w:rsidRPr="00480446">
        <w:rPr>
          <w:rFonts w:ascii="Klavika" w:hAnsi="Klavika"/>
          <w:sz w:val="22"/>
          <w:szCs w:val="22"/>
        </w:rPr>
        <w:t xml:space="preserve"> (</w:t>
      </w:r>
      <w:r w:rsidRPr="00480446">
        <w:rPr>
          <w:rFonts w:ascii="Klavika" w:hAnsi="Klavika"/>
          <w:sz w:val="22"/>
          <w:szCs w:val="22"/>
        </w:rPr>
        <w:t>Lille</w:t>
      </w:r>
      <w:r w:rsidR="00AB71FA" w:rsidRPr="00480446">
        <w:rPr>
          <w:rFonts w:ascii="Klavika" w:hAnsi="Klavika"/>
          <w:sz w:val="22"/>
          <w:szCs w:val="22"/>
        </w:rPr>
        <w:t>, 19</w:t>
      </w:r>
      <w:r w:rsidRPr="00480446">
        <w:rPr>
          <w:rFonts w:ascii="Klavika" w:hAnsi="Klavika"/>
          <w:sz w:val="22"/>
          <w:szCs w:val="22"/>
        </w:rPr>
        <w:t>31</w:t>
      </w:r>
      <w:r w:rsidR="00397DE0" w:rsidRPr="00480446">
        <w:rPr>
          <w:rFonts w:ascii="Klavika" w:hAnsi="Klavika"/>
          <w:sz w:val="22"/>
          <w:szCs w:val="22"/>
        </w:rPr>
        <w:t xml:space="preserve"> – Paris, </w:t>
      </w:r>
      <w:r w:rsidRPr="00480446">
        <w:rPr>
          <w:rFonts w:ascii="Klavika" w:hAnsi="Klavika"/>
          <w:sz w:val="22"/>
          <w:szCs w:val="22"/>
        </w:rPr>
        <w:t>2022</w:t>
      </w:r>
      <w:r w:rsidR="00AB71FA" w:rsidRPr="00480446">
        <w:rPr>
          <w:rFonts w:ascii="Klavika" w:hAnsi="Klavika"/>
          <w:sz w:val="22"/>
          <w:szCs w:val="22"/>
        </w:rPr>
        <w:t>)</w:t>
      </w:r>
    </w:p>
    <w:p w14:paraId="58E5B06B" w14:textId="77777777" w:rsidR="00BE7623" w:rsidRPr="00480446" w:rsidRDefault="00BE7623" w:rsidP="0054539A">
      <w:pPr>
        <w:rPr>
          <w:rFonts w:ascii="Klavika" w:hAnsi="Klavika"/>
          <w:i/>
          <w:sz w:val="22"/>
          <w:szCs w:val="22"/>
        </w:rPr>
      </w:pPr>
      <w:r w:rsidRPr="00480446">
        <w:rPr>
          <w:rFonts w:ascii="Klavika" w:hAnsi="Klavika"/>
          <w:i/>
          <w:sz w:val="22"/>
          <w:szCs w:val="22"/>
        </w:rPr>
        <w:t>Il s’en fout – Le contre-procès de Lens</w:t>
      </w:r>
    </w:p>
    <w:p w14:paraId="071F005D" w14:textId="5BCCE8E6" w:rsidR="00397DE0" w:rsidRPr="00480446" w:rsidRDefault="00397DE0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19</w:t>
      </w:r>
      <w:r w:rsidR="00BE7623" w:rsidRPr="00480446">
        <w:rPr>
          <w:rFonts w:ascii="Klavika" w:hAnsi="Klavika"/>
          <w:sz w:val="22"/>
          <w:szCs w:val="22"/>
        </w:rPr>
        <w:t>71</w:t>
      </w:r>
    </w:p>
    <w:p w14:paraId="2701B286" w14:textId="77777777" w:rsidR="00BE7623" w:rsidRPr="00480446" w:rsidRDefault="00BE7623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Acrylique sur panneaux de bois aggloméré sablés</w:t>
      </w:r>
    </w:p>
    <w:p w14:paraId="254E16CF" w14:textId="324D7ED1" w:rsidR="00BE7623" w:rsidRPr="00480446" w:rsidRDefault="00BE7623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Signé, daté, titré et annoté </w:t>
      </w:r>
      <w:r w:rsidR="004158E7" w:rsidRPr="00480446">
        <w:rPr>
          <w:rFonts w:ascii="Klavika" w:hAnsi="Klavika"/>
          <w:sz w:val="22"/>
          <w:szCs w:val="22"/>
        </w:rPr>
        <w:t>« </w:t>
      </w:r>
      <w:proofErr w:type="spellStart"/>
      <w:r w:rsidRPr="00480446">
        <w:rPr>
          <w:rFonts w:ascii="Klavika" w:hAnsi="Klavika"/>
          <w:sz w:val="22"/>
          <w:szCs w:val="22"/>
        </w:rPr>
        <w:t>Schlosser</w:t>
      </w:r>
      <w:proofErr w:type="spellEnd"/>
      <w:r w:rsidRPr="00480446">
        <w:rPr>
          <w:rFonts w:ascii="Klavika" w:hAnsi="Klavika"/>
          <w:sz w:val="22"/>
          <w:szCs w:val="22"/>
        </w:rPr>
        <w:t xml:space="preserve"> / 1971 / il s'en fout / (diptyque)</w:t>
      </w:r>
      <w:r w:rsidR="004158E7" w:rsidRPr="00480446">
        <w:rPr>
          <w:rFonts w:ascii="Klavika" w:hAnsi="Klavika"/>
          <w:sz w:val="22"/>
          <w:szCs w:val="22"/>
        </w:rPr>
        <w:t> »</w:t>
      </w:r>
      <w:r w:rsidRPr="00480446">
        <w:rPr>
          <w:rFonts w:ascii="Klavika" w:hAnsi="Klavika"/>
          <w:sz w:val="22"/>
          <w:szCs w:val="22"/>
        </w:rPr>
        <w:t xml:space="preserve"> au dos du panneau</w:t>
      </w:r>
    </w:p>
    <w:p w14:paraId="73273985" w14:textId="6567A768" w:rsidR="00AB71FA" w:rsidRPr="00480446" w:rsidRDefault="00397DE0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1</w:t>
      </w:r>
      <w:r w:rsidR="00BE7623" w:rsidRPr="00480446">
        <w:rPr>
          <w:rFonts w:ascii="Klavika" w:hAnsi="Klavika"/>
          <w:sz w:val="22"/>
          <w:szCs w:val="22"/>
        </w:rPr>
        <w:t>62</w:t>
      </w:r>
      <w:r w:rsidR="00AB71FA" w:rsidRPr="00480446">
        <w:rPr>
          <w:rFonts w:ascii="Klavika" w:hAnsi="Klavika"/>
          <w:sz w:val="22"/>
          <w:szCs w:val="22"/>
        </w:rPr>
        <w:t xml:space="preserve"> x </w:t>
      </w:r>
      <w:r w:rsidR="00BE7623" w:rsidRPr="00480446">
        <w:rPr>
          <w:rFonts w:ascii="Klavika" w:hAnsi="Klavika"/>
          <w:sz w:val="22"/>
          <w:szCs w:val="22"/>
        </w:rPr>
        <w:t>260 (diptyque)</w:t>
      </w:r>
    </w:p>
    <w:p w14:paraId="42D69F9F" w14:textId="45433A7C" w:rsidR="00AB71FA" w:rsidRPr="00480446" w:rsidRDefault="00AB71FA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FGA-BA-</w:t>
      </w:r>
      <w:r w:rsidR="00BE7623" w:rsidRPr="00480446">
        <w:rPr>
          <w:rFonts w:ascii="Klavika" w:hAnsi="Klavika"/>
          <w:sz w:val="22"/>
          <w:szCs w:val="22"/>
        </w:rPr>
        <w:t>SCHLO</w:t>
      </w:r>
      <w:r w:rsidRPr="00480446">
        <w:rPr>
          <w:rFonts w:ascii="Klavika" w:hAnsi="Klavika"/>
          <w:sz w:val="22"/>
          <w:szCs w:val="22"/>
        </w:rPr>
        <w:t>-00</w:t>
      </w:r>
      <w:r w:rsidR="00BE7623" w:rsidRPr="00480446">
        <w:rPr>
          <w:rFonts w:ascii="Klavika" w:hAnsi="Klavika"/>
          <w:sz w:val="22"/>
          <w:szCs w:val="22"/>
        </w:rPr>
        <w:t>32</w:t>
      </w:r>
    </w:p>
    <w:p w14:paraId="3EB67DCA" w14:textId="77777777" w:rsidR="00AB71FA" w:rsidRPr="00480446" w:rsidRDefault="00AB71FA" w:rsidP="0054539A">
      <w:pPr>
        <w:rPr>
          <w:rFonts w:ascii="Klavika" w:hAnsi="Klavika"/>
          <w:sz w:val="22"/>
          <w:szCs w:val="22"/>
        </w:rPr>
      </w:pPr>
    </w:p>
    <w:p w14:paraId="7A047EDA" w14:textId="77777777" w:rsidR="00AB71FA" w:rsidRPr="00480446" w:rsidRDefault="00AB71FA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Provenance</w:t>
      </w:r>
    </w:p>
    <w:p w14:paraId="747AF184" w14:textId="7A5F33CB" w:rsidR="00397DE0" w:rsidRPr="00480446" w:rsidRDefault="00BE7623" w:rsidP="00397DE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Don de l’artiste à la Fondation </w:t>
      </w:r>
      <w:proofErr w:type="spellStart"/>
      <w:r w:rsidRPr="00480446">
        <w:rPr>
          <w:rFonts w:ascii="Klavika" w:hAnsi="Klavika"/>
          <w:sz w:val="22"/>
          <w:szCs w:val="22"/>
        </w:rPr>
        <w:t>Gandur</w:t>
      </w:r>
      <w:proofErr w:type="spellEnd"/>
      <w:r w:rsidRPr="00480446">
        <w:rPr>
          <w:rFonts w:ascii="Klavika" w:hAnsi="Klavika"/>
          <w:sz w:val="22"/>
          <w:szCs w:val="22"/>
        </w:rPr>
        <w:t xml:space="preserve"> pour l’Art, 2020</w:t>
      </w:r>
    </w:p>
    <w:p w14:paraId="77D4E538" w14:textId="77777777" w:rsidR="00BE7623" w:rsidRPr="00480446" w:rsidRDefault="00BE7623" w:rsidP="00397DE0">
      <w:pPr>
        <w:rPr>
          <w:rFonts w:ascii="Klavika" w:hAnsi="Klavika"/>
          <w:sz w:val="22"/>
          <w:szCs w:val="22"/>
        </w:rPr>
      </w:pPr>
    </w:p>
    <w:p w14:paraId="196B233E" w14:textId="2A0BEECD" w:rsidR="00AB71FA" w:rsidRPr="00480446" w:rsidRDefault="00AB71FA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Exposition</w:t>
      </w:r>
    </w:p>
    <w:p w14:paraId="718C12E7" w14:textId="3E2EC3E1" w:rsidR="0017438E" w:rsidRPr="00480446" w:rsidRDefault="00BE7623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i/>
          <w:sz w:val="22"/>
          <w:szCs w:val="22"/>
        </w:rPr>
        <w:t xml:space="preserve">Journal d'une veuve de mineur – Vie et mort d'un mineur, </w:t>
      </w:r>
      <w:proofErr w:type="spellStart"/>
      <w:r w:rsidRPr="00480446">
        <w:rPr>
          <w:rFonts w:ascii="Klavika" w:hAnsi="Klavika"/>
          <w:i/>
          <w:sz w:val="22"/>
          <w:szCs w:val="22"/>
        </w:rPr>
        <w:t>Fouquières-lez-Lens</w:t>
      </w:r>
      <w:proofErr w:type="spellEnd"/>
      <w:r w:rsidRPr="00480446">
        <w:rPr>
          <w:rFonts w:ascii="Klavika" w:hAnsi="Klavika"/>
          <w:i/>
          <w:sz w:val="22"/>
          <w:szCs w:val="22"/>
        </w:rPr>
        <w:t xml:space="preserve"> 1970</w:t>
      </w:r>
      <w:r w:rsidRPr="00480446">
        <w:rPr>
          <w:rFonts w:ascii="Klavika" w:hAnsi="Klavika"/>
          <w:sz w:val="22"/>
          <w:szCs w:val="22"/>
        </w:rPr>
        <w:t>, Paris, La maison pour tous, 25.02 – 25.03.1976</w:t>
      </w:r>
    </w:p>
    <w:p w14:paraId="231D7026" w14:textId="77777777" w:rsidR="00BE7623" w:rsidRPr="00480446" w:rsidRDefault="00BE7623" w:rsidP="0054539A">
      <w:pPr>
        <w:rPr>
          <w:rFonts w:ascii="Klavika" w:hAnsi="Klavika"/>
          <w:sz w:val="22"/>
          <w:szCs w:val="22"/>
        </w:rPr>
      </w:pPr>
    </w:p>
    <w:p w14:paraId="6909067B" w14:textId="77777777" w:rsidR="00AB71FA" w:rsidRPr="00480446" w:rsidRDefault="00AB71FA" w:rsidP="0054539A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Bibliographie</w:t>
      </w:r>
    </w:p>
    <w:p w14:paraId="53F24129" w14:textId="00591877" w:rsidR="00BE7623" w:rsidRDefault="00BE7623" w:rsidP="00141E22">
      <w:pPr>
        <w:jc w:val="both"/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JOLIVET, </w:t>
      </w:r>
      <w:proofErr w:type="spellStart"/>
      <w:r w:rsidRPr="00480446">
        <w:rPr>
          <w:rFonts w:ascii="Klavika" w:hAnsi="Klavika"/>
          <w:sz w:val="22"/>
          <w:szCs w:val="22"/>
        </w:rPr>
        <w:t>Merri</w:t>
      </w:r>
      <w:proofErr w:type="spellEnd"/>
      <w:r w:rsidRPr="00480446">
        <w:rPr>
          <w:rFonts w:ascii="Klavika" w:hAnsi="Klavika"/>
          <w:sz w:val="22"/>
          <w:szCs w:val="22"/>
        </w:rPr>
        <w:t xml:space="preserve">, </w:t>
      </w:r>
      <w:r w:rsidRPr="00480446">
        <w:rPr>
          <w:rFonts w:ascii="Klavika" w:hAnsi="Klavika"/>
          <w:i/>
          <w:sz w:val="22"/>
          <w:szCs w:val="22"/>
        </w:rPr>
        <w:t>Journal d'une veuve de mineur</w:t>
      </w:r>
      <w:r w:rsidRPr="00480446">
        <w:rPr>
          <w:rFonts w:ascii="Klavika" w:hAnsi="Klavika"/>
          <w:sz w:val="22"/>
          <w:szCs w:val="22"/>
        </w:rPr>
        <w:t>, Paris, [s. n.], [1972]</w:t>
      </w:r>
      <w:r w:rsidR="002D6323">
        <w:rPr>
          <w:rFonts w:ascii="Klavika" w:hAnsi="Klavika"/>
          <w:sz w:val="22"/>
          <w:szCs w:val="22"/>
        </w:rPr>
        <w:t>, reproduit n/b n. p.</w:t>
      </w:r>
    </w:p>
    <w:p w14:paraId="7CE52DE4" w14:textId="7F1E6E13" w:rsidR="002D6323" w:rsidRDefault="002D6323" w:rsidP="00141E22">
      <w:pPr>
        <w:jc w:val="both"/>
        <w:rPr>
          <w:rFonts w:ascii="Klavika" w:hAnsi="Klavika"/>
          <w:sz w:val="22"/>
          <w:szCs w:val="22"/>
        </w:rPr>
      </w:pPr>
    </w:p>
    <w:p w14:paraId="4D71BE9F" w14:textId="17CDA0FA" w:rsidR="002D6323" w:rsidRPr="00480446" w:rsidRDefault="002D6323" w:rsidP="00141E22">
      <w:pPr>
        <w:jc w:val="both"/>
        <w:rPr>
          <w:rFonts w:ascii="Klavika" w:hAnsi="Klavika"/>
          <w:sz w:val="22"/>
          <w:szCs w:val="22"/>
        </w:rPr>
      </w:pPr>
      <w:r w:rsidRPr="002D6323">
        <w:rPr>
          <w:rFonts w:ascii="Klavika" w:hAnsi="Klavika"/>
          <w:sz w:val="22"/>
          <w:szCs w:val="22"/>
        </w:rPr>
        <w:t>SCHLOSSER, Gérard</w:t>
      </w:r>
      <w:r>
        <w:rPr>
          <w:rFonts w:ascii="Klavika" w:hAnsi="Klavika"/>
          <w:sz w:val="22"/>
          <w:szCs w:val="22"/>
        </w:rPr>
        <w:t>,</w:t>
      </w:r>
      <w:r w:rsidRPr="002D6323">
        <w:rPr>
          <w:rFonts w:ascii="Klavika" w:hAnsi="Klavika"/>
          <w:sz w:val="22"/>
          <w:szCs w:val="22"/>
        </w:rPr>
        <w:t xml:space="preserve"> HUART-CHOLLEY, Pearl (</w:t>
      </w:r>
      <w:proofErr w:type="spellStart"/>
      <w:r w:rsidRPr="002D6323">
        <w:rPr>
          <w:rFonts w:ascii="Klavika" w:hAnsi="Klavika"/>
          <w:sz w:val="22"/>
          <w:szCs w:val="22"/>
        </w:rPr>
        <w:t>dir</w:t>
      </w:r>
      <w:proofErr w:type="spellEnd"/>
      <w:r w:rsidRPr="002D6323">
        <w:rPr>
          <w:rFonts w:ascii="Klavika" w:hAnsi="Klavika"/>
          <w:sz w:val="22"/>
          <w:szCs w:val="22"/>
        </w:rPr>
        <w:t xml:space="preserve">.), </w:t>
      </w:r>
      <w:r w:rsidRPr="002D6323">
        <w:rPr>
          <w:rFonts w:ascii="Klavika" w:hAnsi="Klavika"/>
          <w:i/>
          <w:sz w:val="22"/>
          <w:szCs w:val="22"/>
        </w:rPr>
        <w:t xml:space="preserve">Gérard </w:t>
      </w:r>
      <w:proofErr w:type="spellStart"/>
      <w:r w:rsidRPr="002D6323">
        <w:rPr>
          <w:rFonts w:ascii="Klavika" w:hAnsi="Klavika"/>
          <w:i/>
          <w:sz w:val="22"/>
          <w:szCs w:val="22"/>
        </w:rPr>
        <w:t>Schlosser</w:t>
      </w:r>
      <w:proofErr w:type="spellEnd"/>
      <w:r w:rsidRPr="002D6323">
        <w:rPr>
          <w:rFonts w:ascii="Klavika" w:hAnsi="Klavika"/>
          <w:i/>
          <w:sz w:val="22"/>
          <w:szCs w:val="22"/>
        </w:rPr>
        <w:t>, Catalogue raisonné, L'Œuvre peint 1948-2019</w:t>
      </w:r>
      <w:r w:rsidRPr="002D6323">
        <w:rPr>
          <w:rFonts w:ascii="Klavika" w:hAnsi="Klavika"/>
          <w:sz w:val="22"/>
          <w:szCs w:val="22"/>
        </w:rPr>
        <w:t>, Paris, Mare &amp; Martin, 2020</w:t>
      </w:r>
      <w:r>
        <w:rPr>
          <w:rFonts w:ascii="Klavika" w:hAnsi="Klavika"/>
          <w:sz w:val="22"/>
          <w:szCs w:val="22"/>
        </w:rPr>
        <w:t xml:space="preserve">, </w:t>
      </w:r>
      <w:proofErr w:type="spellStart"/>
      <w:r>
        <w:rPr>
          <w:rFonts w:ascii="Klavika" w:hAnsi="Klavika"/>
          <w:sz w:val="22"/>
          <w:szCs w:val="22"/>
        </w:rPr>
        <w:t>repr</w:t>
      </w:r>
      <w:proofErr w:type="spellEnd"/>
      <w:r>
        <w:rPr>
          <w:rFonts w:ascii="Klavika" w:hAnsi="Klavika"/>
          <w:sz w:val="22"/>
          <w:szCs w:val="22"/>
        </w:rPr>
        <w:t xml:space="preserve">. </w:t>
      </w:r>
      <w:proofErr w:type="spellStart"/>
      <w:proofErr w:type="gramStart"/>
      <w:r>
        <w:rPr>
          <w:rFonts w:ascii="Klavika" w:hAnsi="Klavika"/>
          <w:sz w:val="22"/>
          <w:szCs w:val="22"/>
        </w:rPr>
        <w:t>coul</w:t>
      </w:r>
      <w:proofErr w:type="spellEnd"/>
      <w:proofErr w:type="gramEnd"/>
      <w:r>
        <w:rPr>
          <w:rFonts w:ascii="Klavika" w:hAnsi="Klavika"/>
          <w:sz w:val="22"/>
          <w:szCs w:val="22"/>
        </w:rPr>
        <w:t>. p. 41, n° 100</w:t>
      </w:r>
    </w:p>
    <w:p w14:paraId="05AD44B2" w14:textId="6331187C" w:rsidR="00BE7623" w:rsidRPr="00480446" w:rsidRDefault="00BE7623">
      <w:pPr>
        <w:rPr>
          <w:rFonts w:ascii="Klavika" w:hAnsi="Klavika"/>
        </w:rPr>
      </w:pPr>
      <w:r w:rsidRPr="00480446">
        <w:rPr>
          <w:rFonts w:ascii="Klavika" w:hAnsi="Klavika"/>
        </w:rPr>
        <w:br w:type="page"/>
      </w:r>
    </w:p>
    <w:p w14:paraId="50A5188E" w14:textId="5A0F7912" w:rsidR="00B27204" w:rsidRDefault="00CD6680" w:rsidP="00141E22">
      <w:pPr>
        <w:jc w:val="both"/>
        <w:rPr>
          <w:rFonts w:ascii="Klavika" w:hAnsi="Klavika"/>
        </w:rPr>
      </w:pPr>
      <w:r>
        <w:rPr>
          <w:rFonts w:ascii="Klavika" w:hAnsi="Klavika"/>
        </w:rPr>
        <w:lastRenderedPageBreak/>
        <w:t>Réalisé</w:t>
      </w:r>
      <w:r w:rsidR="00A37E01">
        <w:rPr>
          <w:rFonts w:ascii="Klavika" w:hAnsi="Klavika"/>
        </w:rPr>
        <w:t>e</w:t>
      </w:r>
      <w:r>
        <w:rPr>
          <w:rFonts w:ascii="Klavika" w:hAnsi="Klavika"/>
        </w:rPr>
        <w:t xml:space="preserve"> en </w:t>
      </w:r>
      <w:r w:rsidR="00B27204">
        <w:rPr>
          <w:rFonts w:ascii="Klavika" w:hAnsi="Klavika"/>
        </w:rPr>
        <w:t xml:space="preserve">1971, </w:t>
      </w:r>
      <w:r w:rsidR="00B27204" w:rsidRPr="00B27204">
        <w:rPr>
          <w:rFonts w:ascii="Klavika" w:hAnsi="Klavika"/>
          <w:i/>
        </w:rPr>
        <w:t>Il s’en fout – Le contre</w:t>
      </w:r>
      <w:r w:rsidR="00A37E01">
        <w:rPr>
          <w:rFonts w:ascii="Klavika" w:hAnsi="Klavika"/>
          <w:i/>
        </w:rPr>
        <w:t>-</w:t>
      </w:r>
      <w:r w:rsidR="00B27204" w:rsidRPr="00B27204">
        <w:rPr>
          <w:rFonts w:ascii="Klavika" w:hAnsi="Klavika"/>
          <w:i/>
        </w:rPr>
        <w:t>procès de Lens</w:t>
      </w:r>
      <w:r w:rsidR="00B27204">
        <w:rPr>
          <w:rFonts w:ascii="Klavika" w:hAnsi="Klavika"/>
        </w:rPr>
        <w:t xml:space="preserve"> est </w:t>
      </w:r>
      <w:r w:rsidR="00334855">
        <w:rPr>
          <w:rFonts w:ascii="Klavika" w:hAnsi="Klavika"/>
        </w:rPr>
        <w:t>l’</w:t>
      </w:r>
      <w:r w:rsidR="00B27204">
        <w:rPr>
          <w:rFonts w:ascii="Klavika" w:hAnsi="Klavika"/>
        </w:rPr>
        <w:t xml:space="preserve">une des rares œuvres engagées de Gérard </w:t>
      </w:r>
      <w:proofErr w:type="spellStart"/>
      <w:r w:rsidR="00B27204">
        <w:rPr>
          <w:rFonts w:ascii="Klavika" w:hAnsi="Klavika"/>
        </w:rPr>
        <w:t>Schlosser</w:t>
      </w:r>
      <w:proofErr w:type="spellEnd"/>
      <w:r w:rsidR="00BA5E11">
        <w:rPr>
          <w:rStyle w:val="Appelnotedebasdep"/>
          <w:rFonts w:ascii="Klavika" w:hAnsi="Klavika"/>
        </w:rPr>
        <w:footnoteReference w:id="1"/>
      </w:r>
      <w:r w:rsidR="00252B9C">
        <w:rPr>
          <w:rFonts w:ascii="Klavika" w:hAnsi="Klavika"/>
        </w:rPr>
        <w:t>. Elle</w:t>
      </w:r>
      <w:r w:rsidR="00B27204">
        <w:rPr>
          <w:rFonts w:ascii="Klavika" w:hAnsi="Klavika"/>
        </w:rPr>
        <w:t xml:space="preserve"> rappelle l’un des accidents tragiques survenus dans les mines françaises </w:t>
      </w:r>
      <w:r w:rsidR="00252B9C">
        <w:rPr>
          <w:rFonts w:ascii="Klavika" w:hAnsi="Klavika"/>
        </w:rPr>
        <w:t>qui ont</w:t>
      </w:r>
      <w:r w:rsidR="00B27204">
        <w:rPr>
          <w:rFonts w:ascii="Klavika" w:hAnsi="Klavika"/>
        </w:rPr>
        <w:t xml:space="preserve"> endeuillé le pays à cette époque. </w:t>
      </w:r>
      <w:r w:rsidR="00A37E01">
        <w:rPr>
          <w:rFonts w:ascii="Klavika" w:hAnsi="Klavika"/>
        </w:rPr>
        <w:t>Sans</w:t>
      </w:r>
      <w:r w:rsidR="00B27204">
        <w:rPr>
          <w:rFonts w:ascii="Klavika" w:hAnsi="Klavika"/>
        </w:rPr>
        <w:t xml:space="preserve"> montrer l</w:t>
      </w:r>
      <w:r w:rsidR="00A37E01">
        <w:rPr>
          <w:rFonts w:ascii="Klavika" w:hAnsi="Klavika"/>
        </w:rPr>
        <w:t>e drame</w:t>
      </w:r>
      <w:r w:rsidR="00B27204">
        <w:rPr>
          <w:rFonts w:ascii="Klavika" w:hAnsi="Klavika"/>
        </w:rPr>
        <w:t xml:space="preserve"> lui-même mais </w:t>
      </w:r>
      <w:r w:rsidR="00A37E01">
        <w:rPr>
          <w:rFonts w:ascii="Klavika" w:hAnsi="Klavika"/>
        </w:rPr>
        <w:t>en prenant comme sujet</w:t>
      </w:r>
      <w:r w:rsidR="00FB58D4">
        <w:rPr>
          <w:rFonts w:ascii="Klavika" w:hAnsi="Klavika"/>
        </w:rPr>
        <w:t xml:space="preserve"> l</w:t>
      </w:r>
      <w:r w:rsidR="00181AE3">
        <w:rPr>
          <w:rFonts w:ascii="Klavika" w:hAnsi="Klavika"/>
        </w:rPr>
        <w:t>es funérailles</w:t>
      </w:r>
      <w:r w:rsidR="00252B9C">
        <w:rPr>
          <w:rFonts w:ascii="Klavika" w:hAnsi="Klavika"/>
        </w:rPr>
        <w:t xml:space="preserve"> </w:t>
      </w:r>
      <w:r w:rsidR="00A37E01">
        <w:rPr>
          <w:rFonts w:ascii="Klavika" w:hAnsi="Klavika"/>
        </w:rPr>
        <w:t>en</w:t>
      </w:r>
      <w:r w:rsidR="00252B9C">
        <w:rPr>
          <w:rFonts w:ascii="Klavika" w:hAnsi="Klavika"/>
        </w:rPr>
        <w:t xml:space="preserve"> hommage aux mineurs décédés</w:t>
      </w:r>
      <w:r w:rsidR="00FB58D4">
        <w:rPr>
          <w:rFonts w:ascii="Klavika" w:hAnsi="Klavika"/>
        </w:rPr>
        <w:t xml:space="preserve">, l’artiste oppose sur les deux panneaux de son diptyque la douleur des familles ayant perdu un proche et l’ennui </w:t>
      </w:r>
      <w:r w:rsidR="00580D68">
        <w:rPr>
          <w:rFonts w:ascii="Klavika" w:hAnsi="Klavika"/>
        </w:rPr>
        <w:t xml:space="preserve">d’un </w:t>
      </w:r>
      <w:r w:rsidR="00252B9C">
        <w:rPr>
          <w:rFonts w:ascii="Klavika" w:hAnsi="Klavika"/>
        </w:rPr>
        <w:t>homme politique</w:t>
      </w:r>
      <w:r w:rsidR="00FD235A">
        <w:rPr>
          <w:rFonts w:ascii="Klavika" w:hAnsi="Klavika"/>
        </w:rPr>
        <w:t xml:space="preserve"> ou du patron de la société qui gère la mine,</w:t>
      </w:r>
      <w:r w:rsidR="00FB58D4">
        <w:rPr>
          <w:rFonts w:ascii="Klavika" w:hAnsi="Klavika"/>
        </w:rPr>
        <w:t xml:space="preserve"> venu symboliquement </w:t>
      </w:r>
      <w:r w:rsidR="00252B9C">
        <w:rPr>
          <w:rFonts w:ascii="Klavika" w:hAnsi="Klavika"/>
        </w:rPr>
        <w:t>les soutenir.</w:t>
      </w:r>
    </w:p>
    <w:p w14:paraId="578011BE" w14:textId="17E1006C" w:rsidR="00252B9C" w:rsidRDefault="00252B9C" w:rsidP="00141E22">
      <w:pPr>
        <w:jc w:val="both"/>
        <w:rPr>
          <w:rFonts w:ascii="Klavika" w:hAnsi="Klavika"/>
        </w:rPr>
      </w:pPr>
    </w:p>
    <w:p w14:paraId="2DDA003C" w14:textId="03B6CC44" w:rsidR="00CA0FC2" w:rsidRDefault="00CA0FC2" w:rsidP="00141E22">
      <w:pPr>
        <w:jc w:val="both"/>
        <w:rPr>
          <w:rFonts w:ascii="Klavika" w:hAnsi="Klavika"/>
        </w:rPr>
      </w:pPr>
      <w:r>
        <w:rPr>
          <w:rFonts w:ascii="Klavika" w:hAnsi="Klavika"/>
        </w:rPr>
        <w:t>La détresse des familles endeuillées</w:t>
      </w:r>
    </w:p>
    <w:p w14:paraId="59BA481F" w14:textId="32A204CD" w:rsidR="005461AF" w:rsidRDefault="00252B9C" w:rsidP="000D3FEF">
      <w:pPr>
        <w:jc w:val="both"/>
        <w:rPr>
          <w:rFonts w:ascii="Klavika" w:hAnsi="Klavika"/>
        </w:rPr>
      </w:pPr>
      <w:r>
        <w:rPr>
          <w:rFonts w:ascii="Klavika" w:hAnsi="Klavika"/>
        </w:rPr>
        <w:t xml:space="preserve">L’opposition entre les deux scènes dépeintes par Gérard </w:t>
      </w:r>
      <w:proofErr w:type="spellStart"/>
      <w:r>
        <w:rPr>
          <w:rFonts w:ascii="Klavika" w:hAnsi="Klavika"/>
        </w:rPr>
        <w:t>Schlosser</w:t>
      </w:r>
      <w:proofErr w:type="spellEnd"/>
      <w:r>
        <w:rPr>
          <w:rFonts w:ascii="Klavika" w:hAnsi="Klavika"/>
        </w:rPr>
        <w:t xml:space="preserve"> est sans équivoque. Sur le panneau de gauche, quatre femmes en pleurs se soutiennent dans ces moments d</w:t>
      </w:r>
      <w:r w:rsidR="00C25037">
        <w:rPr>
          <w:rFonts w:ascii="Klavika" w:hAnsi="Klavika"/>
        </w:rPr>
        <w:t>ifficiles. Regards baissés</w:t>
      </w:r>
      <w:r w:rsidR="005461AF">
        <w:rPr>
          <w:rFonts w:ascii="Klavika" w:hAnsi="Klavika"/>
        </w:rPr>
        <w:t>, visages blêmes</w:t>
      </w:r>
      <w:r w:rsidR="00C25037">
        <w:rPr>
          <w:rFonts w:ascii="Klavika" w:hAnsi="Klavika"/>
        </w:rPr>
        <w:t xml:space="preserve">, </w:t>
      </w:r>
      <w:r w:rsidR="003C15BD">
        <w:rPr>
          <w:rFonts w:ascii="Klavika" w:hAnsi="Klavika"/>
        </w:rPr>
        <w:t xml:space="preserve">contenant difficilement leurs émotions, </w:t>
      </w:r>
      <w:r w:rsidR="00C25037">
        <w:rPr>
          <w:rFonts w:ascii="Klavika" w:hAnsi="Klavika"/>
        </w:rPr>
        <w:t xml:space="preserve">elles ont sans doute perdu un mari ou un père. </w:t>
      </w:r>
      <w:r w:rsidR="00F51186">
        <w:rPr>
          <w:rFonts w:ascii="Klavika" w:hAnsi="Klavika"/>
        </w:rPr>
        <w:t>E</w:t>
      </w:r>
      <w:r w:rsidR="00C25037">
        <w:rPr>
          <w:rFonts w:ascii="Klavika" w:hAnsi="Klavika"/>
        </w:rPr>
        <w:t>mmitouflées dans leurs</w:t>
      </w:r>
      <w:r w:rsidR="003C15BD">
        <w:rPr>
          <w:rFonts w:ascii="Klavika" w:hAnsi="Klavika"/>
        </w:rPr>
        <w:t xml:space="preserve"> </w:t>
      </w:r>
      <w:r w:rsidR="00C25037">
        <w:rPr>
          <w:rFonts w:ascii="Klavika" w:hAnsi="Klavika"/>
        </w:rPr>
        <w:t>manteaux</w:t>
      </w:r>
      <w:r w:rsidR="003C15BD">
        <w:rPr>
          <w:rFonts w:ascii="Klavika" w:hAnsi="Klavika"/>
        </w:rPr>
        <w:t xml:space="preserve"> </w:t>
      </w:r>
      <w:r w:rsidR="00C25037">
        <w:rPr>
          <w:rFonts w:ascii="Klavika" w:hAnsi="Klavika"/>
        </w:rPr>
        <w:t xml:space="preserve">assez </w:t>
      </w:r>
      <w:r w:rsidR="000D3FEF">
        <w:rPr>
          <w:rFonts w:ascii="Klavika" w:hAnsi="Klavika"/>
        </w:rPr>
        <w:t>frustes</w:t>
      </w:r>
      <w:r w:rsidR="003C15BD">
        <w:rPr>
          <w:rFonts w:ascii="Klavika" w:hAnsi="Klavika"/>
        </w:rPr>
        <w:t xml:space="preserve">, </w:t>
      </w:r>
      <w:r w:rsidR="00210C0C">
        <w:rPr>
          <w:rFonts w:ascii="Klavika" w:hAnsi="Klavika"/>
        </w:rPr>
        <w:t xml:space="preserve">qui rappellent leur condition sociale de femmes et de filles de mineurs, </w:t>
      </w:r>
      <w:r w:rsidR="00F51186">
        <w:rPr>
          <w:rFonts w:ascii="Klavika" w:hAnsi="Klavika"/>
        </w:rPr>
        <w:t>leur douleur</w:t>
      </w:r>
      <w:r w:rsidR="000D3FEF">
        <w:rPr>
          <w:rFonts w:ascii="Klavika" w:hAnsi="Klavika"/>
        </w:rPr>
        <w:t xml:space="preserve"> semble</w:t>
      </w:r>
      <w:r w:rsidR="00F51186">
        <w:rPr>
          <w:rFonts w:ascii="Klavika" w:hAnsi="Klavika"/>
        </w:rPr>
        <w:t xml:space="preserve"> palpable. Le brun et le bleu guède des habits au premier plan tranchent</w:t>
      </w:r>
      <w:r w:rsidR="009F76F8">
        <w:rPr>
          <w:rFonts w:ascii="Klavika" w:hAnsi="Klavika"/>
        </w:rPr>
        <w:t xml:space="preserve"> avec le noir de ceux qui se fondent au second plan. Coiffées de chapeaux ou de fichus assez simples, </w:t>
      </w:r>
      <w:r w:rsidR="00E00A09">
        <w:rPr>
          <w:rFonts w:ascii="Klavika" w:hAnsi="Klavika"/>
        </w:rPr>
        <w:t xml:space="preserve">ces femmes emportées par le chagrin sont loin de celles, sensuelles, que peint </w:t>
      </w:r>
      <w:r w:rsidR="000D3FEF">
        <w:rPr>
          <w:rFonts w:ascii="Klavika" w:hAnsi="Klavika"/>
        </w:rPr>
        <w:t xml:space="preserve">habituellement </w:t>
      </w:r>
      <w:r w:rsidR="00E00A09">
        <w:rPr>
          <w:rFonts w:ascii="Klavika" w:hAnsi="Klavika"/>
        </w:rPr>
        <w:t xml:space="preserve">Gérard </w:t>
      </w:r>
      <w:proofErr w:type="spellStart"/>
      <w:r w:rsidR="00E00A09">
        <w:rPr>
          <w:rFonts w:ascii="Klavika" w:hAnsi="Klavika"/>
        </w:rPr>
        <w:t>Schlosser</w:t>
      </w:r>
      <w:proofErr w:type="spellEnd"/>
      <w:r w:rsidR="00E00A09">
        <w:rPr>
          <w:rFonts w:ascii="Klavika" w:hAnsi="Klavika"/>
        </w:rPr>
        <w:t xml:space="preserve"> </w:t>
      </w:r>
      <w:r w:rsidR="000D3FEF">
        <w:rPr>
          <w:rFonts w:ascii="Klavika" w:hAnsi="Klavika"/>
        </w:rPr>
        <w:t xml:space="preserve">à cette époque. Le seul élément qu’il reprend toutefois est le sac à main, objet presque fétiche que l’on retrouve </w:t>
      </w:r>
      <w:r w:rsidR="005461AF">
        <w:rPr>
          <w:rFonts w:ascii="Klavika" w:hAnsi="Klavika"/>
        </w:rPr>
        <w:t>souvent</w:t>
      </w:r>
      <w:r w:rsidR="000D3FEF">
        <w:rPr>
          <w:rFonts w:ascii="Klavika" w:hAnsi="Klavika"/>
        </w:rPr>
        <w:t xml:space="preserve"> dans les œuvres de l’artiste</w:t>
      </w:r>
      <w:r w:rsidR="00F67875">
        <w:rPr>
          <w:rStyle w:val="Appelnotedebasdep"/>
          <w:rFonts w:ascii="Klavika" w:hAnsi="Klavika"/>
        </w:rPr>
        <w:footnoteReference w:id="2"/>
      </w:r>
      <w:r w:rsidR="000D3FEF">
        <w:rPr>
          <w:rFonts w:ascii="Klavika" w:hAnsi="Klavika"/>
        </w:rPr>
        <w:t>. Mais au contraire des scènes d’attente</w:t>
      </w:r>
      <w:r w:rsidR="00F67875">
        <w:rPr>
          <w:rFonts w:ascii="Klavika" w:hAnsi="Klavika"/>
        </w:rPr>
        <w:t xml:space="preserve"> et </w:t>
      </w:r>
      <w:r w:rsidR="000D3FEF">
        <w:rPr>
          <w:rFonts w:ascii="Klavika" w:hAnsi="Klavika"/>
        </w:rPr>
        <w:t>de plage o</w:t>
      </w:r>
      <w:r w:rsidR="00F67875">
        <w:rPr>
          <w:rFonts w:ascii="Klavika" w:hAnsi="Klavika"/>
        </w:rPr>
        <w:t>ù</w:t>
      </w:r>
      <w:r w:rsidR="000D3FEF">
        <w:rPr>
          <w:rFonts w:ascii="Klavika" w:hAnsi="Klavika"/>
        </w:rPr>
        <w:t xml:space="preserve"> ces sacs à main </w:t>
      </w:r>
      <w:r w:rsidR="00F67875">
        <w:rPr>
          <w:rFonts w:ascii="Klavika" w:hAnsi="Klavika"/>
        </w:rPr>
        <w:t xml:space="preserve">en cuir noir sont au centre des compositions, ils sont ici </w:t>
      </w:r>
      <w:r w:rsidR="00AA4307">
        <w:rPr>
          <w:rFonts w:ascii="Klavika" w:hAnsi="Klavika"/>
        </w:rPr>
        <w:t>plus simples et se confondent presque avec d’autres éléments de l’image</w:t>
      </w:r>
      <w:r w:rsidR="007E2541">
        <w:rPr>
          <w:rFonts w:ascii="Klavika" w:hAnsi="Klavika"/>
        </w:rPr>
        <w:t>,</w:t>
      </w:r>
      <w:r w:rsidR="00AA4307">
        <w:rPr>
          <w:rFonts w:ascii="Klavika" w:hAnsi="Klavika"/>
        </w:rPr>
        <w:t xml:space="preserve"> serv</w:t>
      </w:r>
      <w:r w:rsidR="007E2541">
        <w:rPr>
          <w:rFonts w:ascii="Klavika" w:hAnsi="Klavika"/>
        </w:rPr>
        <w:t>a</w:t>
      </w:r>
      <w:r w:rsidR="00AA4307">
        <w:rPr>
          <w:rFonts w:ascii="Klavika" w:hAnsi="Klavika"/>
        </w:rPr>
        <w:t>nt avant tout de</w:t>
      </w:r>
      <w:r w:rsidR="005461AF">
        <w:rPr>
          <w:rFonts w:ascii="Klavika" w:hAnsi="Klavika"/>
        </w:rPr>
        <w:t xml:space="preserve"> marqueur</w:t>
      </w:r>
      <w:r w:rsidR="00F67875">
        <w:rPr>
          <w:rFonts w:ascii="Klavika" w:hAnsi="Klavika"/>
        </w:rPr>
        <w:t xml:space="preserve"> socia</w:t>
      </w:r>
      <w:r w:rsidR="00AA4307">
        <w:rPr>
          <w:rFonts w:ascii="Klavika" w:hAnsi="Klavika"/>
        </w:rPr>
        <w:t>l</w:t>
      </w:r>
      <w:r w:rsidR="005461AF">
        <w:rPr>
          <w:rFonts w:ascii="Klavika" w:hAnsi="Klavika"/>
        </w:rPr>
        <w:t>.</w:t>
      </w:r>
    </w:p>
    <w:p w14:paraId="413C6923" w14:textId="16C6EE59" w:rsidR="00333CAC" w:rsidRDefault="005461AF" w:rsidP="005461AF">
      <w:pPr>
        <w:jc w:val="both"/>
        <w:rPr>
          <w:rFonts w:ascii="Klavika" w:hAnsi="Klavika"/>
        </w:rPr>
      </w:pPr>
      <w:r>
        <w:rPr>
          <w:rFonts w:ascii="Klavika" w:hAnsi="Klavika"/>
        </w:rPr>
        <w:t xml:space="preserve">Seule petite note de couleurs </w:t>
      </w:r>
      <w:r w:rsidR="007A78B9">
        <w:rPr>
          <w:rFonts w:ascii="Klavika" w:hAnsi="Klavika"/>
        </w:rPr>
        <w:t>sur ce panneau</w:t>
      </w:r>
      <w:r>
        <w:rPr>
          <w:rFonts w:ascii="Klavika" w:hAnsi="Klavika"/>
        </w:rPr>
        <w:t>, quelques fleurs rouges et violettes en bas sur la gauche</w:t>
      </w:r>
      <w:r w:rsidR="00AA4307">
        <w:rPr>
          <w:rFonts w:ascii="Klavika" w:hAnsi="Klavika"/>
        </w:rPr>
        <w:t xml:space="preserve"> </w:t>
      </w:r>
      <w:r w:rsidR="007A78B9">
        <w:rPr>
          <w:rFonts w:ascii="Klavika" w:hAnsi="Klavika"/>
        </w:rPr>
        <w:t xml:space="preserve">égaient </w:t>
      </w:r>
      <w:r w:rsidR="00333CAC">
        <w:rPr>
          <w:rFonts w:ascii="Klavika" w:hAnsi="Klavika"/>
        </w:rPr>
        <w:t>quelque peu cette scène</w:t>
      </w:r>
      <w:r w:rsidR="007A78B9">
        <w:rPr>
          <w:rFonts w:ascii="Klavika" w:hAnsi="Klavika"/>
        </w:rPr>
        <w:t>. Il est toutefois difficile de savoir si elles font partie des couronnes mortuaires disposé</w:t>
      </w:r>
      <w:r w:rsidR="00333CAC">
        <w:rPr>
          <w:rFonts w:ascii="Klavika" w:hAnsi="Klavika"/>
        </w:rPr>
        <w:t>e</w:t>
      </w:r>
      <w:r w:rsidR="007A78B9">
        <w:rPr>
          <w:rFonts w:ascii="Klavika" w:hAnsi="Klavika"/>
        </w:rPr>
        <w:t>s sur les cercueils des mineurs tués, qui restent</w:t>
      </w:r>
      <w:r w:rsidR="00333CAC">
        <w:rPr>
          <w:rFonts w:ascii="Klavika" w:hAnsi="Klavika"/>
        </w:rPr>
        <w:t xml:space="preserve">, </w:t>
      </w:r>
      <w:proofErr w:type="spellStart"/>
      <w:r w:rsidR="00333CAC">
        <w:rPr>
          <w:rFonts w:ascii="Klavika" w:hAnsi="Klavika"/>
        </w:rPr>
        <w:t>quant</w:t>
      </w:r>
      <w:proofErr w:type="spellEnd"/>
      <w:r w:rsidR="00333CAC">
        <w:rPr>
          <w:rFonts w:ascii="Klavika" w:hAnsi="Klavika"/>
        </w:rPr>
        <w:t xml:space="preserve"> à</w:t>
      </w:r>
      <w:r w:rsidR="007A78B9">
        <w:rPr>
          <w:rFonts w:ascii="Klavika" w:hAnsi="Klavika"/>
        </w:rPr>
        <w:t xml:space="preserve"> eux</w:t>
      </w:r>
      <w:r w:rsidR="00333CAC">
        <w:rPr>
          <w:rFonts w:ascii="Klavika" w:hAnsi="Klavika"/>
        </w:rPr>
        <w:t>,</w:t>
      </w:r>
      <w:r w:rsidR="007A78B9">
        <w:rPr>
          <w:rFonts w:ascii="Klavika" w:hAnsi="Klavika"/>
        </w:rPr>
        <w:t xml:space="preserve"> dans </w:t>
      </w:r>
      <w:proofErr w:type="gramStart"/>
      <w:r w:rsidR="007A78B9">
        <w:rPr>
          <w:rFonts w:ascii="Klavika" w:hAnsi="Klavika"/>
        </w:rPr>
        <w:t>le hors</w:t>
      </w:r>
      <w:r w:rsidR="00333CAC">
        <w:rPr>
          <w:rFonts w:ascii="Klavika" w:hAnsi="Klavika"/>
        </w:rPr>
        <w:t>-</w:t>
      </w:r>
      <w:r w:rsidR="007A78B9">
        <w:rPr>
          <w:rFonts w:ascii="Klavika" w:hAnsi="Klavika"/>
        </w:rPr>
        <w:t>champ</w:t>
      </w:r>
      <w:proofErr w:type="gramEnd"/>
      <w:r w:rsidR="007A78B9">
        <w:rPr>
          <w:rFonts w:ascii="Klavika" w:hAnsi="Klavika"/>
        </w:rPr>
        <w:t>.</w:t>
      </w:r>
    </w:p>
    <w:p w14:paraId="4B581901" w14:textId="0DC41AE6" w:rsidR="00CA0FC2" w:rsidRDefault="00CA0FC2" w:rsidP="005461AF">
      <w:pPr>
        <w:jc w:val="both"/>
        <w:rPr>
          <w:rFonts w:ascii="Klavika" w:hAnsi="Klavika"/>
        </w:rPr>
      </w:pPr>
    </w:p>
    <w:p w14:paraId="3748B3BC" w14:textId="611D990A" w:rsidR="00CA0FC2" w:rsidRDefault="00CA0FC2" w:rsidP="005461AF">
      <w:pPr>
        <w:jc w:val="both"/>
        <w:rPr>
          <w:rFonts w:ascii="Klavika" w:hAnsi="Klavika"/>
        </w:rPr>
      </w:pPr>
      <w:r>
        <w:rPr>
          <w:rFonts w:ascii="Klavika" w:hAnsi="Klavika"/>
        </w:rPr>
        <w:t>Le désintérêt</w:t>
      </w:r>
      <w:r w:rsidR="00007638">
        <w:rPr>
          <w:rFonts w:ascii="Klavika" w:hAnsi="Klavika"/>
        </w:rPr>
        <w:t xml:space="preserve"> des classes dominantes</w:t>
      </w:r>
    </w:p>
    <w:p w14:paraId="7B20CA85" w14:textId="1F1A630C" w:rsidR="004F4300" w:rsidRDefault="007A78B9" w:rsidP="007A78B9">
      <w:pPr>
        <w:jc w:val="both"/>
        <w:rPr>
          <w:rFonts w:ascii="Klavika" w:hAnsi="Klavika"/>
        </w:rPr>
      </w:pPr>
      <w:r>
        <w:rPr>
          <w:rFonts w:ascii="Klavika" w:hAnsi="Klavika"/>
        </w:rPr>
        <w:t>Sur le panneau de droite, les couleurs sont plus vives et le cadrage est resserré. Pas de visage, pas de deuil véritable. Juste le torse d’un homme tiré à quatre épingle</w:t>
      </w:r>
      <w:r w:rsidR="009628B5">
        <w:rPr>
          <w:rFonts w:ascii="Klavika" w:hAnsi="Klavika"/>
        </w:rPr>
        <w:t>s</w:t>
      </w:r>
      <w:r>
        <w:rPr>
          <w:rFonts w:ascii="Klavika" w:hAnsi="Klavika"/>
        </w:rPr>
        <w:t>, cravate noire sur chemise blanche et costume bleue marine</w:t>
      </w:r>
      <w:r w:rsidR="009628B5">
        <w:rPr>
          <w:rFonts w:ascii="Klavika" w:hAnsi="Klavika"/>
        </w:rPr>
        <w:t>. À</w:t>
      </w:r>
      <w:r w:rsidR="00353EC2">
        <w:rPr>
          <w:rFonts w:ascii="Klavika" w:hAnsi="Klavika"/>
        </w:rPr>
        <w:t xml:space="preserve"> la boutonnière</w:t>
      </w:r>
      <w:r w:rsidR="009628B5">
        <w:rPr>
          <w:rFonts w:ascii="Klavika" w:hAnsi="Klavika"/>
        </w:rPr>
        <w:t>,</w:t>
      </w:r>
      <w:r>
        <w:rPr>
          <w:rFonts w:ascii="Klavika" w:hAnsi="Klavika"/>
        </w:rPr>
        <w:t xml:space="preserve"> </w:t>
      </w:r>
      <w:r w:rsidR="009628B5">
        <w:rPr>
          <w:rFonts w:ascii="Klavika" w:hAnsi="Klavika"/>
        </w:rPr>
        <w:t>un</w:t>
      </w:r>
      <w:r w:rsidR="00353EC2">
        <w:rPr>
          <w:rFonts w:ascii="Klavika" w:hAnsi="Klavika"/>
        </w:rPr>
        <w:t xml:space="preserve"> ruban rouge,</w:t>
      </w:r>
      <w:r w:rsidR="009628B5">
        <w:rPr>
          <w:rFonts w:ascii="Klavika" w:hAnsi="Klavika"/>
        </w:rPr>
        <w:t xml:space="preserve"> </w:t>
      </w:r>
      <w:r w:rsidR="00353EC2">
        <w:rPr>
          <w:rFonts w:ascii="Klavika" w:hAnsi="Klavika"/>
        </w:rPr>
        <w:t>insigne</w:t>
      </w:r>
      <w:r w:rsidR="009628B5">
        <w:rPr>
          <w:rFonts w:ascii="Klavika" w:hAnsi="Klavika"/>
        </w:rPr>
        <w:t xml:space="preserve"> réservé aux</w:t>
      </w:r>
      <w:r w:rsidR="00353EC2">
        <w:rPr>
          <w:rFonts w:ascii="Klavika" w:hAnsi="Klavika"/>
        </w:rPr>
        <w:t xml:space="preserve"> personnes nommées au rang de chevalier de la Légion d’honneur</w:t>
      </w:r>
      <w:r w:rsidR="009628B5">
        <w:rPr>
          <w:rFonts w:ascii="Klavika" w:hAnsi="Klavika"/>
        </w:rPr>
        <w:t xml:space="preserve">. Au </w:t>
      </w:r>
      <w:r>
        <w:rPr>
          <w:rFonts w:ascii="Klavika" w:hAnsi="Klavika"/>
        </w:rPr>
        <w:t xml:space="preserve">centre de la composition, </w:t>
      </w:r>
      <w:r w:rsidR="00903D39">
        <w:rPr>
          <w:rFonts w:ascii="Klavika" w:hAnsi="Klavika"/>
        </w:rPr>
        <w:t>la</w:t>
      </w:r>
      <w:r>
        <w:rPr>
          <w:rFonts w:ascii="Klavika" w:hAnsi="Klavika"/>
        </w:rPr>
        <w:t xml:space="preserve"> montre en or </w:t>
      </w:r>
      <w:r w:rsidR="00903D39">
        <w:rPr>
          <w:rFonts w:ascii="Klavika" w:hAnsi="Klavika"/>
        </w:rPr>
        <w:t>au poignet gauche du</w:t>
      </w:r>
      <w:r>
        <w:rPr>
          <w:rFonts w:ascii="Klavika" w:hAnsi="Klavika"/>
        </w:rPr>
        <w:t xml:space="preserve"> personnage</w:t>
      </w:r>
      <w:r w:rsidR="00903D39">
        <w:rPr>
          <w:rFonts w:ascii="Klavika" w:hAnsi="Klavika"/>
        </w:rPr>
        <w:t xml:space="preserve">. Assortie à ses boutons de manchettes dont l’un est visible sur l’image </w:t>
      </w:r>
      <w:r w:rsidR="009E7598">
        <w:rPr>
          <w:rFonts w:ascii="Klavika" w:hAnsi="Klavika"/>
        </w:rPr>
        <w:t>peinte à l’acrylique</w:t>
      </w:r>
      <w:r w:rsidR="00903D39">
        <w:rPr>
          <w:rFonts w:ascii="Klavika" w:hAnsi="Klavika"/>
        </w:rPr>
        <w:t xml:space="preserve"> par </w:t>
      </w:r>
      <w:proofErr w:type="spellStart"/>
      <w:r w:rsidR="00903D39">
        <w:rPr>
          <w:rFonts w:ascii="Klavika" w:hAnsi="Klavika"/>
        </w:rPr>
        <w:t>Schlosser</w:t>
      </w:r>
      <w:proofErr w:type="spellEnd"/>
      <w:r w:rsidR="00903D39">
        <w:rPr>
          <w:rFonts w:ascii="Klavika" w:hAnsi="Klavika"/>
        </w:rPr>
        <w:t xml:space="preserve">, elle tranche et souligne la différence de classe sociale par rapport aux familles en deuil </w:t>
      </w:r>
      <w:r w:rsidR="009E7598">
        <w:rPr>
          <w:rFonts w:ascii="Klavika" w:hAnsi="Klavika"/>
        </w:rPr>
        <w:t xml:space="preserve">présentes </w:t>
      </w:r>
      <w:r w:rsidR="00903D39">
        <w:rPr>
          <w:rFonts w:ascii="Klavika" w:hAnsi="Klavika"/>
        </w:rPr>
        <w:t>sur l’autre panneau.</w:t>
      </w:r>
      <w:r w:rsidR="009E7598">
        <w:rPr>
          <w:rFonts w:ascii="Klavika" w:hAnsi="Klavika"/>
        </w:rPr>
        <w:t xml:space="preserve"> </w:t>
      </w:r>
      <w:r w:rsidR="00353EC2">
        <w:rPr>
          <w:rFonts w:ascii="Klavika" w:hAnsi="Klavika"/>
        </w:rPr>
        <w:t xml:space="preserve">La fine main </w:t>
      </w:r>
      <w:r w:rsidR="008E5995">
        <w:rPr>
          <w:rFonts w:ascii="Klavika" w:hAnsi="Klavika"/>
        </w:rPr>
        <w:t>soignée</w:t>
      </w:r>
      <w:r w:rsidR="00353EC2">
        <w:rPr>
          <w:rFonts w:ascii="Klavika" w:hAnsi="Klavika"/>
        </w:rPr>
        <w:t xml:space="preserve"> et le rose de </w:t>
      </w:r>
      <w:r w:rsidR="00BA7B5C">
        <w:rPr>
          <w:rFonts w:ascii="Klavika" w:hAnsi="Klavika"/>
        </w:rPr>
        <w:t>s</w:t>
      </w:r>
      <w:r w:rsidR="00353EC2">
        <w:rPr>
          <w:rFonts w:ascii="Klavika" w:hAnsi="Klavika"/>
        </w:rPr>
        <w:t>a chair tranche</w:t>
      </w:r>
      <w:r w:rsidR="008E5995">
        <w:rPr>
          <w:rFonts w:ascii="Klavika" w:hAnsi="Klavika"/>
        </w:rPr>
        <w:t>nt</w:t>
      </w:r>
      <w:r w:rsidR="00353EC2">
        <w:rPr>
          <w:rFonts w:ascii="Klavika" w:hAnsi="Klavika"/>
        </w:rPr>
        <w:t xml:space="preserve"> avec le noir des mains</w:t>
      </w:r>
      <w:r w:rsidR="00BA7B5C">
        <w:rPr>
          <w:rFonts w:ascii="Klavika" w:hAnsi="Klavika"/>
        </w:rPr>
        <w:t xml:space="preserve"> qu’on imagine</w:t>
      </w:r>
      <w:r w:rsidR="00353EC2">
        <w:rPr>
          <w:rFonts w:ascii="Klavika" w:hAnsi="Klavika"/>
        </w:rPr>
        <w:t xml:space="preserve"> </w:t>
      </w:r>
      <w:r w:rsidR="009628B5">
        <w:rPr>
          <w:rFonts w:ascii="Klavika" w:hAnsi="Klavika"/>
        </w:rPr>
        <w:t xml:space="preserve">calleuses </w:t>
      </w:r>
      <w:r w:rsidR="00353EC2">
        <w:rPr>
          <w:rFonts w:ascii="Klavika" w:hAnsi="Klavika"/>
        </w:rPr>
        <w:t>de</w:t>
      </w:r>
      <w:r w:rsidR="009628B5">
        <w:rPr>
          <w:rFonts w:ascii="Klavika" w:hAnsi="Klavika"/>
        </w:rPr>
        <w:t>s</w:t>
      </w:r>
      <w:r w:rsidR="00BA7B5C">
        <w:rPr>
          <w:rFonts w:ascii="Klavika" w:hAnsi="Klavika"/>
        </w:rPr>
        <w:t xml:space="preserve"> </w:t>
      </w:r>
      <w:r w:rsidR="009628B5">
        <w:rPr>
          <w:rFonts w:ascii="Klavika" w:hAnsi="Klavika"/>
        </w:rPr>
        <w:t>mineurs disparus dans le coup de grisou survenu le 4 février 1970 dans les mines de Courrière à Fouquière</w:t>
      </w:r>
      <w:r w:rsidR="0023078E">
        <w:rPr>
          <w:rFonts w:ascii="Klavika" w:hAnsi="Klavika"/>
        </w:rPr>
        <w:t>s</w:t>
      </w:r>
      <w:r w:rsidR="009628B5">
        <w:rPr>
          <w:rFonts w:ascii="Klavika" w:hAnsi="Klavika"/>
        </w:rPr>
        <w:t xml:space="preserve">-lès-Lens, dans le nord de la France. </w:t>
      </w:r>
      <w:r w:rsidR="00BA7B5C">
        <w:rPr>
          <w:rFonts w:ascii="Klavika" w:hAnsi="Klavika"/>
        </w:rPr>
        <w:t>Alors que les accidents de mine sont fréquents à l’époque, « celui-ci n’est pas accepté comme les autres », la fatalité n’expliquant pas tout pour les acteurs de l’époque</w:t>
      </w:r>
      <w:r w:rsidR="00333CAC">
        <w:rPr>
          <w:rFonts w:ascii="Klavika" w:hAnsi="Klavika"/>
        </w:rPr>
        <w:t xml:space="preserve"> qui pensent que</w:t>
      </w:r>
      <w:r w:rsidR="00BA7B5C">
        <w:rPr>
          <w:rFonts w:ascii="Klavika" w:hAnsi="Klavika"/>
        </w:rPr>
        <w:t xml:space="preserve"> « le rendement au mépris des conditions de sécurité des mineurs »</w:t>
      </w:r>
      <w:r w:rsidR="00BA7B5C">
        <w:rPr>
          <w:rStyle w:val="Appelnotedebasdep"/>
          <w:rFonts w:ascii="Klavika" w:hAnsi="Klavika"/>
        </w:rPr>
        <w:footnoteReference w:id="3"/>
      </w:r>
      <w:r w:rsidR="00BA7B5C">
        <w:rPr>
          <w:rFonts w:ascii="Klavika" w:hAnsi="Klavika"/>
        </w:rPr>
        <w:t xml:space="preserve"> en est la cause.</w:t>
      </w:r>
      <w:r w:rsidR="000C384D">
        <w:rPr>
          <w:rFonts w:ascii="Klavika" w:hAnsi="Klavika"/>
        </w:rPr>
        <w:t xml:space="preserve"> </w:t>
      </w:r>
    </w:p>
    <w:p w14:paraId="6FADE2AF" w14:textId="77777777" w:rsidR="004F4300" w:rsidRDefault="004F4300" w:rsidP="007A78B9">
      <w:pPr>
        <w:jc w:val="both"/>
        <w:rPr>
          <w:rFonts w:ascii="Klavika" w:hAnsi="Klavika"/>
        </w:rPr>
      </w:pPr>
    </w:p>
    <w:p w14:paraId="05920798" w14:textId="77777777" w:rsidR="004F4300" w:rsidRDefault="004F4300" w:rsidP="007A78B9">
      <w:pPr>
        <w:jc w:val="both"/>
        <w:rPr>
          <w:rFonts w:ascii="Klavika" w:hAnsi="Klavika"/>
        </w:rPr>
      </w:pPr>
      <w:r>
        <w:rPr>
          <w:rFonts w:ascii="Klavika" w:hAnsi="Klavika"/>
        </w:rPr>
        <w:t>La lutte des classes</w:t>
      </w:r>
    </w:p>
    <w:p w14:paraId="52FDF4A9" w14:textId="6962BDF5" w:rsidR="00BA7B5C" w:rsidRDefault="000C384D" w:rsidP="007A78B9">
      <w:pPr>
        <w:jc w:val="both"/>
        <w:rPr>
          <w:rFonts w:ascii="Klavika" w:hAnsi="Klavika"/>
        </w:rPr>
      </w:pPr>
      <w:r>
        <w:rPr>
          <w:rFonts w:ascii="Klavika" w:hAnsi="Klavika"/>
        </w:rPr>
        <w:t xml:space="preserve">Suite à </w:t>
      </w:r>
      <w:r w:rsidR="00333CAC">
        <w:rPr>
          <w:rFonts w:ascii="Klavika" w:hAnsi="Klavika"/>
        </w:rPr>
        <w:t xml:space="preserve">cet </w:t>
      </w:r>
      <w:r>
        <w:rPr>
          <w:rFonts w:ascii="Klavika" w:hAnsi="Klavika"/>
        </w:rPr>
        <w:t>accident</w:t>
      </w:r>
      <w:r w:rsidR="000060DD">
        <w:rPr>
          <w:rFonts w:ascii="Klavika" w:hAnsi="Klavika"/>
        </w:rPr>
        <w:t xml:space="preserve"> qui a coûté la vie à </w:t>
      </w:r>
      <w:r w:rsidR="007F143C">
        <w:rPr>
          <w:rFonts w:ascii="Klavika" w:hAnsi="Klavika"/>
        </w:rPr>
        <w:t>seize</w:t>
      </w:r>
      <w:r w:rsidR="000060DD">
        <w:rPr>
          <w:rFonts w:ascii="Klavika" w:hAnsi="Klavika"/>
        </w:rPr>
        <w:t xml:space="preserve"> mineurs et qui en a blessé douze</w:t>
      </w:r>
      <w:r w:rsidR="007F143C">
        <w:rPr>
          <w:rFonts w:ascii="Klavika" w:hAnsi="Klavika"/>
        </w:rPr>
        <w:t xml:space="preserve"> autres, </w:t>
      </w:r>
      <w:r>
        <w:rPr>
          <w:rFonts w:ascii="Klavika" w:hAnsi="Klavika"/>
        </w:rPr>
        <w:t>le feu est bouté aux bureaux des mines de la direction des Houillères du Nord, tenue pour responsable. Les militants arrêtés et accusés sont finalement acquittés lors d’un procès reten</w:t>
      </w:r>
      <w:r w:rsidR="007F143C">
        <w:rPr>
          <w:rFonts w:ascii="Klavika" w:hAnsi="Klavika"/>
        </w:rPr>
        <w:t>tissant. Alors que les mineurs et leurs familles s’organisent « pour en savoir davantage sur les causes véritables de ces accidents »</w:t>
      </w:r>
      <w:r w:rsidR="00157108">
        <w:rPr>
          <w:rStyle w:val="Appelnotedebasdep"/>
          <w:rFonts w:ascii="Klavika" w:hAnsi="Klavika"/>
        </w:rPr>
        <w:footnoteReference w:id="4"/>
      </w:r>
      <w:r w:rsidR="007F143C">
        <w:rPr>
          <w:rFonts w:ascii="Klavika" w:hAnsi="Klavika"/>
        </w:rPr>
        <w:t>, ils</w:t>
      </w:r>
      <w:r w:rsidR="00157108">
        <w:rPr>
          <w:rFonts w:ascii="Klavika" w:hAnsi="Klavika"/>
        </w:rPr>
        <w:t xml:space="preserve"> sont rejoints par des ouvriers, des étudiants, des enseignants mais aussi par des artistes qui après des échanges dans les corons « élaboreront la campagne d’affiches qui soutiendra l’action [d’un] tribunal populaire pour juger les crimes des Houillères » en décembre 1970 à Lens</w:t>
      </w:r>
      <w:r w:rsidR="00AA6D4D">
        <w:rPr>
          <w:rFonts w:ascii="Klavika" w:hAnsi="Klavika"/>
        </w:rPr>
        <w:t>. C’est à cette période qu</w:t>
      </w:r>
      <w:r w:rsidR="008E5995">
        <w:rPr>
          <w:rFonts w:ascii="Klavika" w:hAnsi="Klavika"/>
        </w:rPr>
        <w:t xml:space="preserve">e </w:t>
      </w:r>
      <w:r w:rsidR="00440C49">
        <w:rPr>
          <w:rFonts w:ascii="Klavika" w:hAnsi="Klavika"/>
        </w:rPr>
        <w:t>les artistes</w:t>
      </w:r>
      <w:r w:rsidR="00AA6D4D">
        <w:rPr>
          <w:rFonts w:ascii="Klavika" w:hAnsi="Klavika"/>
        </w:rPr>
        <w:t xml:space="preserve"> font connaissance avec les familles des victimes</w:t>
      </w:r>
      <w:r w:rsidR="008E5995">
        <w:rPr>
          <w:rFonts w:ascii="Klavika" w:hAnsi="Klavika"/>
        </w:rPr>
        <w:t>. L</w:t>
      </w:r>
      <w:r w:rsidR="00ED18CC">
        <w:rPr>
          <w:rFonts w:ascii="Klavika" w:hAnsi="Klavika"/>
        </w:rPr>
        <w:t>a</w:t>
      </w:r>
      <w:r w:rsidR="00AA6D4D">
        <w:rPr>
          <w:rFonts w:ascii="Klavika" w:hAnsi="Klavika"/>
        </w:rPr>
        <w:t xml:space="preserve"> veuve</w:t>
      </w:r>
      <w:r w:rsidR="00ED18CC">
        <w:rPr>
          <w:rFonts w:ascii="Klavika" w:hAnsi="Klavika"/>
        </w:rPr>
        <w:t xml:space="preserve"> de Jean-Pierre </w:t>
      </w:r>
      <w:proofErr w:type="spellStart"/>
      <w:r w:rsidR="00ED18CC">
        <w:rPr>
          <w:rFonts w:ascii="Klavika" w:hAnsi="Klavika"/>
        </w:rPr>
        <w:t>Antinori</w:t>
      </w:r>
      <w:proofErr w:type="spellEnd"/>
      <w:r w:rsidR="008E5995">
        <w:rPr>
          <w:rFonts w:ascii="Klavika" w:hAnsi="Klavika"/>
        </w:rPr>
        <w:t xml:space="preserve">, tué par le coup de grisou, </w:t>
      </w:r>
      <w:r w:rsidR="00AA6D4D">
        <w:rPr>
          <w:rFonts w:ascii="Klavika" w:hAnsi="Klavika"/>
        </w:rPr>
        <w:t xml:space="preserve">leur montre son album de souvenirs qui réunit photographies et articles de presse </w:t>
      </w:r>
      <w:r w:rsidR="008E5995">
        <w:rPr>
          <w:rFonts w:ascii="Klavika" w:hAnsi="Klavika"/>
        </w:rPr>
        <w:t>dont se</w:t>
      </w:r>
      <w:r w:rsidR="00AA6D4D">
        <w:rPr>
          <w:rFonts w:ascii="Klavika" w:hAnsi="Klavika"/>
        </w:rPr>
        <w:t xml:space="preserve"> serviront </w:t>
      </w:r>
      <w:r w:rsidR="00440C49">
        <w:rPr>
          <w:rFonts w:ascii="Klavika" w:hAnsi="Klavika"/>
        </w:rPr>
        <w:t>ceux</w:t>
      </w:r>
      <w:r w:rsidR="00AA6D4D">
        <w:rPr>
          <w:rFonts w:ascii="Klavika" w:hAnsi="Klavika"/>
        </w:rPr>
        <w:t xml:space="preserve"> qui gravitent autour de la figuration narrative comme Gilles Aillaud, Eduardo Arroyo, Gérard </w:t>
      </w:r>
      <w:proofErr w:type="spellStart"/>
      <w:r w:rsidR="00AA6D4D">
        <w:rPr>
          <w:rFonts w:ascii="Klavika" w:hAnsi="Klavika"/>
        </w:rPr>
        <w:t>Fromanger</w:t>
      </w:r>
      <w:proofErr w:type="spellEnd"/>
      <w:r w:rsidR="00AA6D4D">
        <w:rPr>
          <w:rFonts w:ascii="Klavika" w:hAnsi="Klavika"/>
        </w:rPr>
        <w:t>, Bernard Rancillac</w:t>
      </w:r>
      <w:r w:rsidR="00ED18CC">
        <w:rPr>
          <w:rFonts w:ascii="Klavika" w:hAnsi="Klavika"/>
        </w:rPr>
        <w:t xml:space="preserve"> ou</w:t>
      </w:r>
      <w:r w:rsidR="00AA6D4D">
        <w:rPr>
          <w:rFonts w:ascii="Klavika" w:hAnsi="Klavika"/>
        </w:rPr>
        <w:t xml:space="preserve"> Alessandro </w:t>
      </w:r>
      <w:proofErr w:type="spellStart"/>
      <w:r w:rsidR="00AA6D4D">
        <w:rPr>
          <w:rFonts w:ascii="Klavika" w:hAnsi="Klavika"/>
        </w:rPr>
        <w:t>Spadari</w:t>
      </w:r>
      <w:proofErr w:type="spellEnd"/>
      <w:r w:rsidR="00AA6D4D">
        <w:rPr>
          <w:rStyle w:val="Appelnotedebasdep"/>
          <w:rFonts w:ascii="Klavika" w:hAnsi="Klavika"/>
        </w:rPr>
        <w:footnoteReference w:id="5"/>
      </w:r>
      <w:r w:rsidR="008E5995">
        <w:rPr>
          <w:rFonts w:ascii="Klavika" w:hAnsi="Klavika"/>
        </w:rPr>
        <w:t xml:space="preserve"> </w:t>
      </w:r>
      <w:r w:rsidR="008E5995">
        <w:rPr>
          <w:rFonts w:ascii="Klavika" w:hAnsi="Klavika"/>
        </w:rPr>
        <w:t>pour</w:t>
      </w:r>
      <w:r w:rsidR="008E5995">
        <w:rPr>
          <w:rFonts w:ascii="Klavika" w:hAnsi="Klavika"/>
        </w:rPr>
        <w:t xml:space="preserve"> </w:t>
      </w:r>
      <w:r w:rsidR="008E5995">
        <w:rPr>
          <w:rFonts w:ascii="Klavika" w:hAnsi="Klavika"/>
        </w:rPr>
        <w:t xml:space="preserve">réaliser </w:t>
      </w:r>
      <w:r w:rsidR="008E5995">
        <w:rPr>
          <w:rFonts w:ascii="Klavika" w:hAnsi="Klavika"/>
        </w:rPr>
        <w:t>une série d’œuvres</w:t>
      </w:r>
      <w:r w:rsidR="00440C49">
        <w:rPr>
          <w:rFonts w:ascii="Klavika" w:hAnsi="Klavika"/>
        </w:rPr>
        <w:t xml:space="preserve"> qui seront présentés en 1971 au Salon de la Jeune Peinture au nom du collectif « Ré</w:t>
      </w:r>
      <w:r w:rsidR="00E736C0">
        <w:rPr>
          <w:rFonts w:ascii="Klavika" w:hAnsi="Klavika"/>
        </w:rPr>
        <w:t>a</w:t>
      </w:r>
      <w:r w:rsidR="00440C49">
        <w:rPr>
          <w:rFonts w:ascii="Klavika" w:hAnsi="Klavika"/>
        </w:rPr>
        <w:t>lité quotidienne des travailleurs de la mine »</w:t>
      </w:r>
      <w:r w:rsidR="00AA6D4D">
        <w:rPr>
          <w:rFonts w:ascii="Klavika" w:hAnsi="Klavika"/>
        </w:rPr>
        <w:t>.</w:t>
      </w:r>
      <w:r w:rsidR="00ED18CC">
        <w:rPr>
          <w:rFonts w:ascii="Klavika" w:hAnsi="Klavika"/>
        </w:rPr>
        <w:t xml:space="preserve"> Alors qu’il ne s’est jamais considéré comme un artiste engagé, Gérard </w:t>
      </w:r>
      <w:proofErr w:type="spellStart"/>
      <w:r w:rsidR="00ED18CC">
        <w:rPr>
          <w:rFonts w:ascii="Klavika" w:hAnsi="Klavika"/>
        </w:rPr>
        <w:t>Schlosser</w:t>
      </w:r>
      <w:proofErr w:type="spellEnd"/>
      <w:r w:rsidR="00ED18CC">
        <w:rPr>
          <w:rFonts w:ascii="Klavika" w:hAnsi="Klavika"/>
        </w:rPr>
        <w:t xml:space="preserve"> entreprend lui aussi un</w:t>
      </w:r>
      <w:r w:rsidR="008E5995">
        <w:rPr>
          <w:rFonts w:ascii="Klavika" w:hAnsi="Klavika"/>
        </w:rPr>
        <w:t xml:space="preserve"> diptyque</w:t>
      </w:r>
      <w:r w:rsidR="00ED18CC">
        <w:rPr>
          <w:rFonts w:ascii="Klavika" w:hAnsi="Klavika"/>
        </w:rPr>
        <w:t xml:space="preserve"> qui </w:t>
      </w:r>
      <w:r w:rsidR="008E5995">
        <w:rPr>
          <w:rFonts w:ascii="Klavika" w:hAnsi="Klavika"/>
        </w:rPr>
        <w:t>évoque</w:t>
      </w:r>
      <w:r w:rsidR="00ED18CC">
        <w:rPr>
          <w:rFonts w:ascii="Klavika" w:hAnsi="Klavika"/>
        </w:rPr>
        <w:t xml:space="preserve"> les différents épisodes de cet événement</w:t>
      </w:r>
      <w:r w:rsidR="00F679B8">
        <w:rPr>
          <w:rFonts w:ascii="Klavika" w:hAnsi="Klavika"/>
        </w:rPr>
        <w:t xml:space="preserve"> tragique. Alors que la mort des mineurs sert de toile de fond, il s’intéresse avant tout aux « poignants adieux aux victimes du coup de grisou », comme le titrait un journal de l’époque</w:t>
      </w:r>
      <w:r w:rsidR="00F679B8">
        <w:rPr>
          <w:rStyle w:val="Appelnotedebasdep"/>
          <w:rFonts w:ascii="Klavika" w:hAnsi="Klavika"/>
        </w:rPr>
        <w:footnoteReference w:id="6"/>
      </w:r>
      <w:r w:rsidR="00F679B8">
        <w:rPr>
          <w:rFonts w:ascii="Klavika" w:hAnsi="Klavika"/>
        </w:rPr>
        <w:t xml:space="preserve">, </w:t>
      </w:r>
      <w:r w:rsidR="00CC7B8A">
        <w:rPr>
          <w:rFonts w:ascii="Klavika" w:hAnsi="Klavika"/>
        </w:rPr>
        <w:t xml:space="preserve">qui réunissent 10'000 personnes dans l’hiver glacé de 1970. La peinture est directement inspirée </w:t>
      </w:r>
      <w:r w:rsidR="00FA0012">
        <w:rPr>
          <w:rFonts w:ascii="Klavika" w:hAnsi="Klavika"/>
        </w:rPr>
        <w:t>d’une photographie reproduite dans la presse locale, dont l’article a été</w:t>
      </w:r>
      <w:r w:rsidR="008E5995">
        <w:rPr>
          <w:rFonts w:ascii="Klavika" w:hAnsi="Klavika"/>
        </w:rPr>
        <w:t xml:space="preserve"> conservé</w:t>
      </w:r>
      <w:r w:rsidR="00FA0012">
        <w:rPr>
          <w:rFonts w:ascii="Klavika" w:hAnsi="Klavika"/>
        </w:rPr>
        <w:t xml:space="preserve"> dans </w:t>
      </w:r>
      <w:r w:rsidR="009628B5">
        <w:rPr>
          <w:rFonts w:ascii="Klavika" w:hAnsi="Klavika"/>
        </w:rPr>
        <w:t xml:space="preserve">le </w:t>
      </w:r>
      <w:r w:rsidR="009628B5" w:rsidRPr="000D0BA5">
        <w:rPr>
          <w:rFonts w:ascii="Klavika" w:hAnsi="Klavika"/>
          <w:i/>
        </w:rPr>
        <w:t>Journal d’une veuve de mineur</w:t>
      </w:r>
      <w:r w:rsidR="00FA0012">
        <w:rPr>
          <w:rFonts w:ascii="Klavika" w:hAnsi="Klavika"/>
        </w:rPr>
        <w:t xml:space="preserve"> </w:t>
      </w:r>
      <w:r w:rsidR="005F23E4">
        <w:rPr>
          <w:rFonts w:ascii="Klavika" w:hAnsi="Klavika"/>
        </w:rPr>
        <w:t xml:space="preserve">conçu par la veuve de Jean-Pierre </w:t>
      </w:r>
      <w:proofErr w:type="spellStart"/>
      <w:r w:rsidR="005F23E4">
        <w:rPr>
          <w:rFonts w:ascii="Klavika" w:hAnsi="Klavika"/>
        </w:rPr>
        <w:t>Antinori</w:t>
      </w:r>
      <w:proofErr w:type="spellEnd"/>
      <w:r w:rsidR="005F23E4">
        <w:rPr>
          <w:rFonts w:ascii="Klavika" w:hAnsi="Klavika"/>
        </w:rPr>
        <w:t>. Sous l’article</w:t>
      </w:r>
      <w:r w:rsidR="00FA0012">
        <w:rPr>
          <w:rFonts w:ascii="Klavika" w:hAnsi="Klavika"/>
        </w:rPr>
        <w:t xml:space="preserve"> </w:t>
      </w:r>
      <w:r w:rsidR="005F23E4">
        <w:rPr>
          <w:rFonts w:ascii="Klavika" w:hAnsi="Klavika"/>
        </w:rPr>
        <w:t xml:space="preserve">découpé et collé dans le </w:t>
      </w:r>
      <w:r w:rsidR="00BA5E11" w:rsidRPr="00BA5E11">
        <w:rPr>
          <w:rFonts w:ascii="Klavika" w:hAnsi="Klavika"/>
          <w:i/>
        </w:rPr>
        <w:t>J</w:t>
      </w:r>
      <w:r w:rsidR="005F23E4" w:rsidRPr="00BA5E11">
        <w:rPr>
          <w:rFonts w:ascii="Klavika" w:hAnsi="Klavika"/>
          <w:i/>
        </w:rPr>
        <w:t>ournal</w:t>
      </w:r>
      <w:r w:rsidR="005F23E4">
        <w:rPr>
          <w:rFonts w:ascii="Klavika" w:hAnsi="Klavika"/>
        </w:rPr>
        <w:t xml:space="preserve">, une </w:t>
      </w:r>
      <w:r w:rsidR="00FA0012">
        <w:rPr>
          <w:rFonts w:ascii="Klavika" w:hAnsi="Klavika"/>
        </w:rPr>
        <w:t xml:space="preserve">légende manuscrite </w:t>
      </w:r>
      <w:r w:rsidR="005F23E4">
        <w:rPr>
          <w:rFonts w:ascii="Klavika" w:hAnsi="Klavika"/>
        </w:rPr>
        <w:t>identifie les</w:t>
      </w:r>
      <w:r w:rsidR="00FA0012">
        <w:rPr>
          <w:rFonts w:ascii="Klavika" w:hAnsi="Klavika"/>
        </w:rPr>
        <w:t xml:space="preserve"> personnes dépeint</w:t>
      </w:r>
      <w:r w:rsidR="00181AE3">
        <w:rPr>
          <w:rFonts w:ascii="Klavika" w:hAnsi="Klavika"/>
        </w:rPr>
        <w:t>es</w:t>
      </w:r>
      <w:r w:rsidR="00FA0012">
        <w:rPr>
          <w:rFonts w:ascii="Klavika" w:hAnsi="Klavika"/>
        </w:rPr>
        <w:t xml:space="preserve"> </w:t>
      </w:r>
      <w:r w:rsidR="005F23E4">
        <w:rPr>
          <w:rFonts w:ascii="Klavika" w:hAnsi="Klavika"/>
        </w:rPr>
        <w:t>par l’artiste</w:t>
      </w:r>
      <w:r w:rsidR="00FA0012">
        <w:rPr>
          <w:rFonts w:ascii="Klavika" w:hAnsi="Klavika"/>
        </w:rPr>
        <w:t> : « Ici, Patricia, Chantal, Ma tante Pleur</w:t>
      </w:r>
      <w:r w:rsidR="00816E17">
        <w:rPr>
          <w:rFonts w:ascii="Klavika" w:hAnsi="Klavika"/>
        </w:rPr>
        <w:t xml:space="preserve"> </w:t>
      </w:r>
      <w:r w:rsidR="00FA0012">
        <w:rPr>
          <w:rFonts w:ascii="Klavika" w:hAnsi="Klavika"/>
        </w:rPr>
        <w:t xml:space="preserve">car Jean Pierre est </w:t>
      </w:r>
      <w:proofErr w:type="spellStart"/>
      <w:r w:rsidR="00FA0012">
        <w:rPr>
          <w:rFonts w:ascii="Klavika" w:hAnsi="Klavika"/>
        </w:rPr>
        <w:t>mi</w:t>
      </w:r>
      <w:proofErr w:type="spellEnd"/>
      <w:r w:rsidR="00816E17">
        <w:rPr>
          <w:rFonts w:ascii="Klavika" w:hAnsi="Klavika"/>
        </w:rPr>
        <w:t xml:space="preserve"> </w:t>
      </w:r>
      <w:r w:rsidR="00FA0012">
        <w:rPr>
          <w:rFonts w:ascii="Klavika" w:hAnsi="Klavika"/>
        </w:rPr>
        <w:t xml:space="preserve">dans le caveau et c’est la </w:t>
      </w:r>
      <w:proofErr w:type="spellStart"/>
      <w:r w:rsidR="00FA0012">
        <w:rPr>
          <w:rFonts w:ascii="Klavika" w:hAnsi="Klavika"/>
        </w:rPr>
        <w:t>derniere</w:t>
      </w:r>
      <w:proofErr w:type="spellEnd"/>
      <w:r w:rsidR="00FA0012">
        <w:rPr>
          <w:rFonts w:ascii="Klavika" w:hAnsi="Klavika"/>
        </w:rPr>
        <w:t xml:space="preserve"> fois qu’il le </w:t>
      </w:r>
      <w:proofErr w:type="spellStart"/>
      <w:r w:rsidR="00FA0012">
        <w:rPr>
          <w:rFonts w:ascii="Klavika" w:hAnsi="Klavika"/>
        </w:rPr>
        <w:t>vérons</w:t>
      </w:r>
      <w:proofErr w:type="spellEnd"/>
      <w:r w:rsidR="00816E17">
        <w:rPr>
          <w:rFonts w:ascii="Klavika" w:hAnsi="Klavika"/>
        </w:rPr>
        <w:t xml:space="preserve"> </w:t>
      </w:r>
      <w:r w:rsidR="00816E17">
        <w:rPr>
          <w:rFonts w:ascii="Klavika" w:hAnsi="Klavika"/>
        </w:rPr>
        <w:t>[sic]</w:t>
      </w:r>
      <w:r w:rsidR="00FA0012">
        <w:rPr>
          <w:rFonts w:ascii="Klavika" w:hAnsi="Klavika"/>
        </w:rPr>
        <w:t> »</w:t>
      </w:r>
      <w:r w:rsidR="0023078E">
        <w:rPr>
          <w:rFonts w:ascii="Klavika" w:hAnsi="Klavika"/>
        </w:rPr>
        <w:t>.</w:t>
      </w:r>
    </w:p>
    <w:p w14:paraId="0FE6D6C8" w14:textId="4843A160" w:rsidR="007864FD" w:rsidRDefault="0023078E" w:rsidP="007A78B9">
      <w:pPr>
        <w:jc w:val="both"/>
        <w:rPr>
          <w:rFonts w:ascii="Klavika" w:hAnsi="Klavika" w:cstheme="minorHAnsi"/>
          <w:color w:val="000000"/>
        </w:rPr>
      </w:pPr>
      <w:r>
        <w:rPr>
          <w:rFonts w:ascii="Klavika" w:hAnsi="Klavika"/>
        </w:rPr>
        <w:t xml:space="preserve">Contrairement à Gérard </w:t>
      </w:r>
      <w:proofErr w:type="spellStart"/>
      <w:r>
        <w:rPr>
          <w:rFonts w:ascii="Klavika" w:hAnsi="Klavika"/>
        </w:rPr>
        <w:t>Fromanger</w:t>
      </w:r>
      <w:proofErr w:type="spellEnd"/>
      <w:r>
        <w:rPr>
          <w:rStyle w:val="Appelnotedebasdep"/>
          <w:rFonts w:ascii="Klavika" w:hAnsi="Klavika"/>
        </w:rPr>
        <w:footnoteReference w:id="7"/>
      </w:r>
      <w:r>
        <w:rPr>
          <w:rFonts w:ascii="Klavika" w:hAnsi="Klavika"/>
        </w:rPr>
        <w:t xml:space="preserve"> ou à Jean-Paul </w:t>
      </w:r>
      <w:proofErr w:type="spellStart"/>
      <w:r>
        <w:rPr>
          <w:rFonts w:ascii="Klavika" w:hAnsi="Klavika"/>
        </w:rPr>
        <w:t>Chambas</w:t>
      </w:r>
      <w:proofErr w:type="spellEnd"/>
      <w:r>
        <w:rPr>
          <w:rStyle w:val="Appelnotedebasdep"/>
          <w:rFonts w:ascii="Klavika" w:hAnsi="Klavika"/>
          <w:i/>
        </w:rPr>
        <w:footnoteReference w:id="8"/>
      </w:r>
      <w:r>
        <w:rPr>
          <w:rFonts w:ascii="Klavika" w:hAnsi="Klavika"/>
        </w:rPr>
        <w:t xml:space="preserve"> qui se limitent aux images tirées </w:t>
      </w:r>
      <w:r w:rsidR="000570AD">
        <w:rPr>
          <w:rFonts w:ascii="Klavika" w:hAnsi="Klavika"/>
        </w:rPr>
        <w:t xml:space="preserve">du </w:t>
      </w:r>
      <w:r w:rsidR="000570AD" w:rsidRPr="000D0BA5">
        <w:rPr>
          <w:rFonts w:ascii="Klavika" w:hAnsi="Klavika"/>
          <w:i/>
        </w:rPr>
        <w:t>Journal d’une veuve de mineur</w:t>
      </w:r>
      <w:r w:rsidR="000570AD">
        <w:rPr>
          <w:rFonts w:ascii="Klavika" w:hAnsi="Klavika"/>
        </w:rPr>
        <w:t xml:space="preserve">, </w:t>
      </w:r>
      <w:r w:rsidR="00181AE3">
        <w:rPr>
          <w:rFonts w:ascii="Klavika" w:hAnsi="Klavika"/>
        </w:rPr>
        <w:t xml:space="preserve">Gérard </w:t>
      </w:r>
      <w:proofErr w:type="spellStart"/>
      <w:r w:rsidR="00181AE3">
        <w:rPr>
          <w:rFonts w:ascii="Klavika" w:hAnsi="Klavika"/>
        </w:rPr>
        <w:t>Schlosser</w:t>
      </w:r>
      <w:proofErr w:type="spellEnd"/>
      <w:r w:rsidR="00181AE3">
        <w:rPr>
          <w:rFonts w:ascii="Klavika" w:hAnsi="Klavika"/>
        </w:rPr>
        <w:t xml:space="preserve"> va plus loin en imaginant le deuxième panneau du diptyque et la présence de cet homme </w:t>
      </w:r>
      <w:r w:rsidR="00BB2D55">
        <w:rPr>
          <w:rFonts w:ascii="Klavika" w:hAnsi="Klavika"/>
        </w:rPr>
        <w:t>–patron ou homme politique –</w:t>
      </w:r>
      <w:r w:rsidR="00181AE3">
        <w:rPr>
          <w:rFonts w:ascii="Klavika" w:hAnsi="Klavika"/>
        </w:rPr>
        <w:t xml:space="preserve"> venu assister aux funérailles,</w:t>
      </w:r>
      <w:r w:rsidR="00CA0FC2">
        <w:rPr>
          <w:rFonts w:ascii="Klavika" w:hAnsi="Klavika"/>
        </w:rPr>
        <w:t xml:space="preserve"> opposant deux pans de la société dans un contexte de lutte des classes dans l’après</w:t>
      </w:r>
      <w:r w:rsidR="00BB2D55">
        <w:rPr>
          <w:rFonts w:ascii="Klavika" w:hAnsi="Klavika"/>
        </w:rPr>
        <w:t xml:space="preserve"> M</w:t>
      </w:r>
      <w:r w:rsidR="00CA0FC2">
        <w:rPr>
          <w:rFonts w:ascii="Klavika" w:hAnsi="Klavika"/>
        </w:rPr>
        <w:t xml:space="preserve">ai 1968. </w:t>
      </w:r>
      <w:r w:rsidR="00BA5E11">
        <w:rPr>
          <w:rFonts w:ascii="Klavika" w:hAnsi="Klavika"/>
        </w:rPr>
        <w:t>Il</w:t>
      </w:r>
      <w:r w:rsidR="00CA0FC2">
        <w:rPr>
          <w:rFonts w:ascii="Klavika" w:hAnsi="Klavika"/>
        </w:rPr>
        <w:t xml:space="preserve"> confront</w:t>
      </w:r>
      <w:r w:rsidR="00BA5E11">
        <w:rPr>
          <w:rFonts w:ascii="Klavika" w:hAnsi="Klavika"/>
        </w:rPr>
        <w:t>e</w:t>
      </w:r>
      <w:r w:rsidR="00CA0FC2">
        <w:rPr>
          <w:rFonts w:ascii="Klavika" w:hAnsi="Klavika"/>
        </w:rPr>
        <w:t xml:space="preserve"> la détresse des familles ouvrières endeuillées et </w:t>
      </w:r>
      <w:r w:rsidR="00181AE3" w:rsidRPr="001521B7">
        <w:rPr>
          <w:rFonts w:ascii="Klavika" w:hAnsi="Klavika" w:cstheme="minorHAnsi"/>
          <w:color w:val="000000"/>
        </w:rPr>
        <w:t>l’ennui d</w:t>
      </w:r>
      <w:r w:rsidR="007864FD">
        <w:rPr>
          <w:rFonts w:ascii="Klavika" w:hAnsi="Klavika" w:cstheme="minorHAnsi"/>
          <w:color w:val="000000"/>
        </w:rPr>
        <w:t>e ce</w:t>
      </w:r>
      <w:r w:rsidR="00BB2D55">
        <w:rPr>
          <w:rFonts w:ascii="Klavika" w:hAnsi="Klavika" w:cstheme="minorHAnsi"/>
          <w:color w:val="000000"/>
        </w:rPr>
        <w:t>lui</w:t>
      </w:r>
      <w:r w:rsidR="007864FD">
        <w:rPr>
          <w:rFonts w:ascii="Klavika" w:hAnsi="Klavika" w:cstheme="minorHAnsi"/>
          <w:color w:val="000000"/>
        </w:rPr>
        <w:t xml:space="preserve"> qu</w:t>
      </w:r>
      <w:r w:rsidR="00BB2D55">
        <w:rPr>
          <w:rFonts w:ascii="Klavika" w:hAnsi="Klavika" w:cstheme="minorHAnsi"/>
          <w:color w:val="000000"/>
        </w:rPr>
        <w:t>i représente</w:t>
      </w:r>
      <w:r w:rsidR="007864FD">
        <w:rPr>
          <w:rFonts w:ascii="Klavika" w:hAnsi="Klavika" w:cstheme="minorHAnsi"/>
          <w:color w:val="000000"/>
        </w:rPr>
        <w:t xml:space="preserve"> la classe dominante </w:t>
      </w:r>
      <w:r w:rsidR="00CA0FC2">
        <w:rPr>
          <w:rFonts w:ascii="Klavika" w:hAnsi="Klavika" w:cstheme="minorHAnsi"/>
          <w:color w:val="000000"/>
        </w:rPr>
        <w:t>et qui regarde sa montre en se demandant sans doute si la commémoration des morts durera encore longtemps. Le titre</w:t>
      </w:r>
      <w:r w:rsidR="007864FD">
        <w:rPr>
          <w:rFonts w:ascii="Klavika" w:hAnsi="Klavika" w:cstheme="minorHAnsi"/>
          <w:color w:val="000000"/>
        </w:rPr>
        <w:t>,</w:t>
      </w:r>
      <w:r w:rsidR="00CA0FC2">
        <w:rPr>
          <w:rFonts w:ascii="Klavika" w:hAnsi="Klavika" w:cstheme="minorHAnsi"/>
          <w:color w:val="000000"/>
        </w:rPr>
        <w:t xml:space="preserve"> </w:t>
      </w:r>
      <w:r w:rsidR="00580D68">
        <w:rPr>
          <w:rFonts w:ascii="Klavika" w:hAnsi="Klavika" w:cstheme="minorHAnsi"/>
          <w:color w:val="000000"/>
        </w:rPr>
        <w:t xml:space="preserve">qui prête </w:t>
      </w:r>
      <w:r w:rsidR="004F4300">
        <w:rPr>
          <w:rFonts w:ascii="Klavika" w:hAnsi="Klavika" w:cstheme="minorHAnsi"/>
          <w:color w:val="000000"/>
        </w:rPr>
        <w:t xml:space="preserve">souvent </w:t>
      </w:r>
      <w:r w:rsidR="00580D68">
        <w:rPr>
          <w:rFonts w:ascii="Klavika" w:hAnsi="Klavika" w:cstheme="minorHAnsi"/>
          <w:color w:val="000000"/>
        </w:rPr>
        <w:t xml:space="preserve">à sourire dans l’œuvre de Gérard </w:t>
      </w:r>
      <w:proofErr w:type="spellStart"/>
      <w:r w:rsidR="00580D68">
        <w:rPr>
          <w:rFonts w:ascii="Klavika" w:hAnsi="Klavika" w:cstheme="minorHAnsi"/>
          <w:color w:val="000000"/>
        </w:rPr>
        <w:t>Schlosser</w:t>
      </w:r>
      <w:proofErr w:type="spellEnd"/>
      <w:r w:rsidR="00CA0FC2">
        <w:rPr>
          <w:rFonts w:ascii="Klavika" w:hAnsi="Klavika" w:cstheme="minorHAnsi"/>
          <w:color w:val="000000"/>
        </w:rPr>
        <w:t xml:space="preserve">, </w:t>
      </w:r>
      <w:r w:rsidR="00580D68">
        <w:rPr>
          <w:rFonts w:ascii="Klavika" w:hAnsi="Klavika" w:cstheme="minorHAnsi"/>
          <w:color w:val="000000"/>
        </w:rPr>
        <w:t xml:space="preserve">offre </w:t>
      </w:r>
      <w:r w:rsidR="00CA0FC2">
        <w:rPr>
          <w:rFonts w:ascii="Klavika" w:hAnsi="Klavika" w:cstheme="minorHAnsi"/>
          <w:color w:val="000000"/>
        </w:rPr>
        <w:t>des pistes</w:t>
      </w:r>
      <w:r w:rsidR="004F4300">
        <w:rPr>
          <w:rFonts w:ascii="Klavika" w:hAnsi="Klavika" w:cstheme="minorHAnsi"/>
          <w:color w:val="000000"/>
        </w:rPr>
        <w:t xml:space="preserve"> pour </w:t>
      </w:r>
      <w:r w:rsidR="00BB2D55">
        <w:rPr>
          <w:rFonts w:ascii="Klavika" w:hAnsi="Klavika" w:cstheme="minorHAnsi"/>
          <w:color w:val="000000"/>
        </w:rPr>
        <w:t>l’</w:t>
      </w:r>
      <w:r w:rsidR="00580D68">
        <w:rPr>
          <w:rFonts w:ascii="Klavika" w:hAnsi="Klavika" w:cstheme="minorHAnsi"/>
          <w:color w:val="000000"/>
        </w:rPr>
        <w:t>interpréter</w:t>
      </w:r>
      <w:r w:rsidR="00CA0FC2">
        <w:rPr>
          <w:rFonts w:ascii="Klavika" w:hAnsi="Klavika" w:cstheme="minorHAnsi"/>
          <w:color w:val="000000"/>
        </w:rPr>
        <w:t xml:space="preserve">. </w:t>
      </w:r>
      <w:r w:rsidR="00CA0FC2" w:rsidRPr="00580D68">
        <w:rPr>
          <w:rFonts w:ascii="Klavika" w:hAnsi="Klavika" w:cstheme="minorHAnsi"/>
          <w:i/>
          <w:color w:val="000000"/>
        </w:rPr>
        <w:t>Il s’en fout</w:t>
      </w:r>
      <w:r w:rsidR="00580D68">
        <w:rPr>
          <w:rFonts w:ascii="Klavika" w:hAnsi="Klavika" w:cstheme="minorHAnsi"/>
          <w:color w:val="000000"/>
        </w:rPr>
        <w:t xml:space="preserve"> résume le </w:t>
      </w:r>
      <w:r w:rsidR="00BB2D55">
        <w:rPr>
          <w:rFonts w:ascii="Klavika" w:hAnsi="Klavika" w:cstheme="minorHAnsi"/>
          <w:color w:val="000000"/>
        </w:rPr>
        <w:t>désintérêt</w:t>
      </w:r>
      <w:r w:rsidR="00580D68">
        <w:rPr>
          <w:rFonts w:ascii="Klavika" w:hAnsi="Klavika" w:cstheme="minorHAnsi"/>
          <w:color w:val="000000"/>
        </w:rPr>
        <w:t xml:space="preserve"> d</w:t>
      </w:r>
      <w:r w:rsidR="00BB2D55">
        <w:rPr>
          <w:rFonts w:ascii="Klavika" w:hAnsi="Klavika" w:cstheme="minorHAnsi"/>
          <w:color w:val="000000"/>
        </w:rPr>
        <w:t>’une certaine classe politique ou du</w:t>
      </w:r>
      <w:r w:rsidR="007864FD">
        <w:rPr>
          <w:rFonts w:ascii="Klavika" w:hAnsi="Klavika" w:cstheme="minorHAnsi"/>
          <w:color w:val="000000"/>
        </w:rPr>
        <w:t xml:space="preserve"> patronat</w:t>
      </w:r>
      <w:r w:rsidR="00BA5E11">
        <w:rPr>
          <w:rFonts w:ascii="Klavika" w:hAnsi="Klavika" w:cstheme="minorHAnsi"/>
          <w:color w:val="000000"/>
        </w:rPr>
        <w:t>,</w:t>
      </w:r>
      <w:r w:rsidR="007864FD">
        <w:rPr>
          <w:rFonts w:ascii="Klavika" w:hAnsi="Klavika" w:cstheme="minorHAnsi"/>
          <w:color w:val="000000"/>
        </w:rPr>
        <w:t xml:space="preserve"> pour reprendre les termes de l’époque, qui méprise la classe ouvrière. Cette fresque sociale et cette confrontation de classe</w:t>
      </w:r>
      <w:r w:rsidR="00BB2D55">
        <w:rPr>
          <w:rFonts w:ascii="Klavika" w:hAnsi="Klavika" w:cstheme="minorHAnsi"/>
          <w:color w:val="000000"/>
        </w:rPr>
        <w:t>s</w:t>
      </w:r>
      <w:r w:rsidR="007864FD">
        <w:rPr>
          <w:rFonts w:ascii="Klavika" w:hAnsi="Klavika" w:cstheme="minorHAnsi"/>
          <w:color w:val="000000"/>
        </w:rPr>
        <w:t xml:space="preserve"> dresse</w:t>
      </w:r>
      <w:r w:rsidR="00BB2D55">
        <w:rPr>
          <w:rFonts w:ascii="Klavika" w:hAnsi="Klavika" w:cstheme="minorHAnsi"/>
          <w:color w:val="000000"/>
        </w:rPr>
        <w:t>nt</w:t>
      </w:r>
      <w:r w:rsidR="007864FD">
        <w:rPr>
          <w:rFonts w:ascii="Klavika" w:hAnsi="Klavika" w:cstheme="minorHAnsi"/>
          <w:color w:val="000000"/>
        </w:rPr>
        <w:t xml:space="preserve"> un tableau </w:t>
      </w:r>
      <w:r w:rsidR="00BB2D55">
        <w:rPr>
          <w:rFonts w:ascii="Klavika" w:hAnsi="Klavika" w:cstheme="minorHAnsi"/>
          <w:color w:val="000000"/>
        </w:rPr>
        <w:t xml:space="preserve">assez </w:t>
      </w:r>
      <w:r w:rsidR="007864FD">
        <w:rPr>
          <w:rFonts w:ascii="Klavika" w:hAnsi="Klavika" w:cstheme="minorHAnsi"/>
          <w:color w:val="000000"/>
        </w:rPr>
        <w:t>sombre de la société</w:t>
      </w:r>
      <w:r w:rsidR="00BA5E11">
        <w:rPr>
          <w:rFonts w:ascii="Klavika" w:hAnsi="Klavika" w:cstheme="minorHAnsi"/>
          <w:color w:val="000000"/>
        </w:rPr>
        <w:t xml:space="preserve"> de la fin des Trente glorieuses</w:t>
      </w:r>
      <w:r w:rsidR="007864FD">
        <w:rPr>
          <w:rFonts w:ascii="Klavika" w:hAnsi="Klavika" w:cstheme="minorHAnsi"/>
          <w:color w:val="000000"/>
        </w:rPr>
        <w:t>.</w:t>
      </w:r>
      <w:r w:rsidR="00E84E41">
        <w:rPr>
          <w:rFonts w:ascii="Klavika" w:hAnsi="Klavika" w:cstheme="minorHAnsi"/>
          <w:color w:val="000000"/>
        </w:rPr>
        <w:t xml:space="preserve"> Le sous-titre, </w:t>
      </w:r>
      <w:r w:rsidR="00E84E41" w:rsidRPr="00E84E41">
        <w:rPr>
          <w:rFonts w:ascii="Klavika" w:hAnsi="Klavika" w:cstheme="minorHAnsi"/>
          <w:i/>
          <w:color w:val="000000"/>
        </w:rPr>
        <w:t>Le contre-procès de Lens</w:t>
      </w:r>
      <w:r w:rsidR="00E84E41">
        <w:rPr>
          <w:rFonts w:ascii="Klavika" w:hAnsi="Klavika" w:cstheme="minorHAnsi"/>
          <w:color w:val="000000"/>
        </w:rPr>
        <w:t xml:space="preserve">, évoque </w:t>
      </w:r>
      <w:r w:rsidR="00BB2D55">
        <w:rPr>
          <w:rFonts w:ascii="Klavika" w:hAnsi="Klavika" w:cstheme="minorHAnsi"/>
          <w:color w:val="000000"/>
        </w:rPr>
        <w:t xml:space="preserve">quant à lui </w:t>
      </w:r>
      <w:r w:rsidR="00E84E41">
        <w:rPr>
          <w:rFonts w:ascii="Klavika" w:hAnsi="Klavika" w:cstheme="minorHAnsi"/>
          <w:color w:val="000000"/>
        </w:rPr>
        <w:t xml:space="preserve">la mise sur pied d’un </w:t>
      </w:r>
      <w:r w:rsidR="00E84E41">
        <w:rPr>
          <w:rFonts w:ascii="Klavika" w:hAnsi="Klavika" w:cstheme="minorHAnsi"/>
          <w:color w:val="000000"/>
        </w:rPr>
        <w:lastRenderedPageBreak/>
        <w:t>tribunal populaire pour juger les responsables de ce tragique accident de mine</w:t>
      </w:r>
      <w:r w:rsidR="00BB2D55">
        <w:rPr>
          <w:rFonts w:ascii="Klavika" w:hAnsi="Klavika" w:cstheme="minorHAnsi"/>
          <w:color w:val="000000"/>
        </w:rPr>
        <w:t>,</w:t>
      </w:r>
      <w:r w:rsidR="00E84E41">
        <w:rPr>
          <w:rFonts w:ascii="Klavika" w:hAnsi="Klavika" w:cstheme="minorHAnsi"/>
          <w:color w:val="000000"/>
        </w:rPr>
        <w:t xml:space="preserve"> qui n’en est pas un pour la classe ouvrière qui dénonce les cadences, le rendement et la recherche sans limite du profit.</w:t>
      </w:r>
    </w:p>
    <w:p w14:paraId="63367F6E" w14:textId="5CF4C7CC" w:rsidR="007864FD" w:rsidRDefault="00E84E41" w:rsidP="007864FD">
      <w:pPr>
        <w:jc w:val="both"/>
        <w:rPr>
          <w:rFonts w:ascii="Klavika" w:hAnsi="Klavika"/>
        </w:rPr>
      </w:pPr>
      <w:r w:rsidRPr="00480446">
        <w:rPr>
          <w:rFonts w:ascii="Klavika" w:hAnsi="Klavika"/>
        </w:rPr>
        <w:t>« </w:t>
      </w:r>
      <w:r>
        <w:rPr>
          <w:rFonts w:ascii="Klavika" w:hAnsi="Klavika"/>
        </w:rPr>
        <w:t>J</w:t>
      </w:r>
      <w:r w:rsidRPr="00480446">
        <w:rPr>
          <w:rFonts w:ascii="Klavika" w:hAnsi="Klavika"/>
        </w:rPr>
        <w:t>e ne suis pas un homme d’action, dans le sens militant, mais j’essaie d’agi</w:t>
      </w:r>
      <w:r>
        <w:rPr>
          <w:rFonts w:ascii="Klavika" w:hAnsi="Klavika"/>
        </w:rPr>
        <w:t>r</w:t>
      </w:r>
      <w:r w:rsidRPr="00480446">
        <w:rPr>
          <w:rFonts w:ascii="Klavika" w:hAnsi="Klavika"/>
        </w:rPr>
        <w:t xml:space="preserve"> à ma façon »</w:t>
      </w:r>
      <w:r>
        <w:rPr>
          <w:rFonts w:ascii="Klavika" w:hAnsi="Klavika"/>
        </w:rPr>
        <w:t xml:space="preserve">, disait Gérard </w:t>
      </w:r>
      <w:proofErr w:type="spellStart"/>
      <w:r>
        <w:rPr>
          <w:rFonts w:ascii="Klavika" w:hAnsi="Klavika"/>
        </w:rPr>
        <w:t>Schlosser</w:t>
      </w:r>
      <w:proofErr w:type="spellEnd"/>
      <w:r>
        <w:rPr>
          <w:rFonts w:ascii="Klavika" w:hAnsi="Klavika"/>
        </w:rPr>
        <w:t xml:space="preserve"> en 1974</w:t>
      </w:r>
      <w:r w:rsidRPr="00480446">
        <w:rPr>
          <w:rStyle w:val="Appelnotedebasdep"/>
          <w:rFonts w:ascii="Klavika" w:hAnsi="Klavika"/>
        </w:rPr>
        <w:footnoteReference w:id="9"/>
      </w:r>
      <w:r>
        <w:rPr>
          <w:rFonts w:ascii="Klavika" w:hAnsi="Klavika"/>
        </w:rPr>
        <w:t>. S’il ne s’est jamais reconnu comme un artiste engagé, et que ses œuvres sont rarement politiques</w:t>
      </w:r>
      <w:r w:rsidRPr="00BB2D55">
        <w:rPr>
          <w:rFonts w:ascii="Klavika" w:hAnsi="Klavika"/>
          <w:i/>
        </w:rPr>
        <w:t>, Il s’en fout</w:t>
      </w:r>
      <w:r>
        <w:rPr>
          <w:rFonts w:ascii="Klavika" w:hAnsi="Klavika"/>
        </w:rPr>
        <w:t xml:space="preserve"> s’inscrit pourtant dans une continuité. Cette indifférence était en ef</w:t>
      </w:r>
      <w:r w:rsidR="00503038">
        <w:rPr>
          <w:rFonts w:ascii="Klavika" w:hAnsi="Klavika"/>
        </w:rPr>
        <w:t>f</w:t>
      </w:r>
      <w:r>
        <w:rPr>
          <w:rFonts w:ascii="Klavika" w:hAnsi="Klavika"/>
        </w:rPr>
        <w:t>et déjà thématisée</w:t>
      </w:r>
      <w:r w:rsidR="00BB2D55">
        <w:rPr>
          <w:rFonts w:ascii="Klavika" w:hAnsi="Klavika"/>
        </w:rPr>
        <w:t xml:space="preserve"> dans une œuvre antérieure (</w:t>
      </w:r>
      <w:r w:rsidR="00BB2D55" w:rsidRPr="00281F1B">
        <w:rPr>
          <w:rFonts w:ascii="Klavika" w:hAnsi="Klavika"/>
          <w:i/>
        </w:rPr>
        <w:t>Sans titre</w:t>
      </w:r>
      <w:r w:rsidR="00BB2D55">
        <w:rPr>
          <w:rFonts w:ascii="Klavika" w:hAnsi="Klavika"/>
        </w:rPr>
        <w:t xml:space="preserve">, 1968, fig. 2), représentant </w:t>
      </w:r>
      <w:r w:rsidR="007864FD">
        <w:rPr>
          <w:rFonts w:ascii="Klavika" w:hAnsi="Klavika"/>
        </w:rPr>
        <w:t xml:space="preserve">un vacancier à la plage </w:t>
      </w:r>
      <w:r w:rsidR="00BB2D55">
        <w:rPr>
          <w:rFonts w:ascii="Klavika" w:hAnsi="Klavika"/>
        </w:rPr>
        <w:t>confronté</w:t>
      </w:r>
      <w:r w:rsidR="007864FD">
        <w:rPr>
          <w:rFonts w:ascii="Klavika" w:hAnsi="Klavika"/>
        </w:rPr>
        <w:t xml:space="preserve"> à une actualité dramatique</w:t>
      </w:r>
      <w:r w:rsidR="00BB2D55">
        <w:rPr>
          <w:rFonts w:ascii="Klavika" w:hAnsi="Klavika"/>
        </w:rPr>
        <w:t xml:space="preserve"> – </w:t>
      </w:r>
      <w:r w:rsidR="00503038">
        <w:rPr>
          <w:rFonts w:ascii="Klavika" w:hAnsi="Klavika"/>
        </w:rPr>
        <w:t>l</w:t>
      </w:r>
      <w:r w:rsidR="007864FD">
        <w:rPr>
          <w:rFonts w:ascii="Klavika" w:hAnsi="Klavika"/>
        </w:rPr>
        <w:t>’écrasement du Printemps de Prague en août 1968</w:t>
      </w:r>
      <w:r w:rsidR="00503038">
        <w:rPr>
          <w:rFonts w:ascii="Klavika" w:hAnsi="Klavika"/>
        </w:rPr>
        <w:t xml:space="preserve"> </w:t>
      </w:r>
      <w:r w:rsidR="00BB2D55">
        <w:rPr>
          <w:rFonts w:ascii="Klavika" w:hAnsi="Klavika"/>
        </w:rPr>
        <w:t xml:space="preserve">par les chars soviétiques – </w:t>
      </w:r>
      <w:r w:rsidR="00503038">
        <w:rPr>
          <w:rFonts w:ascii="Klavika" w:hAnsi="Klavika"/>
        </w:rPr>
        <w:t xml:space="preserve">qu’il </w:t>
      </w:r>
      <w:r w:rsidR="00BB2D55">
        <w:rPr>
          <w:rFonts w:ascii="Klavika" w:hAnsi="Klavika"/>
        </w:rPr>
        <w:t>apprend par</w:t>
      </w:r>
      <w:r w:rsidR="00503038">
        <w:rPr>
          <w:rFonts w:ascii="Klavika" w:hAnsi="Klavika"/>
        </w:rPr>
        <w:t xml:space="preserve"> la radio alors qu’il profite de ses congés payés pour bronzer au bord de la mer.</w:t>
      </w:r>
    </w:p>
    <w:p w14:paraId="74101F96" w14:textId="1B4E47A5" w:rsidR="00503038" w:rsidRDefault="00503038" w:rsidP="007864FD">
      <w:pPr>
        <w:jc w:val="both"/>
        <w:rPr>
          <w:rFonts w:ascii="Klavika" w:hAnsi="Klavika"/>
        </w:rPr>
      </w:pPr>
      <w:r>
        <w:rPr>
          <w:rFonts w:ascii="Klavika" w:hAnsi="Klavika"/>
        </w:rPr>
        <w:t xml:space="preserve">Conteur de la vie quotidienne, Gérard </w:t>
      </w:r>
      <w:proofErr w:type="spellStart"/>
      <w:r>
        <w:rPr>
          <w:rFonts w:ascii="Klavika" w:hAnsi="Klavika"/>
        </w:rPr>
        <w:t>Schlosser</w:t>
      </w:r>
      <w:proofErr w:type="spellEnd"/>
      <w:r>
        <w:rPr>
          <w:rFonts w:ascii="Klavika" w:hAnsi="Klavika"/>
        </w:rPr>
        <w:t xml:space="preserve"> est un peintre pour qui l’être humain est au centre des choses, qu’elles soient banales ou liées à des événements historiques</w:t>
      </w:r>
      <w:r w:rsidR="00007638">
        <w:rPr>
          <w:rFonts w:ascii="Klavika" w:hAnsi="Klavika"/>
        </w:rPr>
        <w:t>.</w:t>
      </w:r>
      <w:r w:rsidR="00E736C0">
        <w:rPr>
          <w:rFonts w:ascii="Klavika" w:hAnsi="Klavika"/>
        </w:rPr>
        <w:t xml:space="preserve"> « Ce qui fait toute la singularité et provoque l’at</w:t>
      </w:r>
      <w:r w:rsidR="006573F0">
        <w:rPr>
          <w:rFonts w:ascii="Klavika" w:hAnsi="Klavika"/>
        </w:rPr>
        <w:t>t</w:t>
      </w:r>
      <w:r w:rsidR="00E736C0">
        <w:rPr>
          <w:rFonts w:ascii="Klavika" w:hAnsi="Klavika"/>
        </w:rPr>
        <w:t>raction de ses tableaux, c’est la frontalité, en quelque sorte leur théâtralité sans illusion »</w:t>
      </w:r>
      <w:r w:rsidR="00E736C0">
        <w:rPr>
          <w:rStyle w:val="Appelnotedebasdep"/>
          <w:rFonts w:ascii="Klavika" w:hAnsi="Klavika"/>
        </w:rPr>
        <w:footnoteReference w:id="10"/>
      </w:r>
      <w:r w:rsidR="00E736C0">
        <w:rPr>
          <w:rFonts w:ascii="Klavika" w:hAnsi="Klavika"/>
        </w:rPr>
        <w:t>.</w:t>
      </w:r>
      <w:r w:rsidR="00007638">
        <w:rPr>
          <w:rFonts w:ascii="Klavika" w:hAnsi="Klavika"/>
        </w:rPr>
        <w:t xml:space="preserve"> Si la lutte des classes ou la réflexion sur la société de masse et de consommation sous-tendent son travail, c’est avant tout</w:t>
      </w:r>
      <w:r w:rsidRPr="00480446">
        <w:rPr>
          <w:rFonts w:ascii="Klavika" w:hAnsi="Klavika"/>
        </w:rPr>
        <w:t xml:space="preserve"> l’aspect narratif </w:t>
      </w:r>
      <w:r w:rsidR="00007638">
        <w:rPr>
          <w:rFonts w:ascii="Klavika" w:hAnsi="Klavika"/>
        </w:rPr>
        <w:t xml:space="preserve">qui </w:t>
      </w:r>
      <w:r>
        <w:rPr>
          <w:rFonts w:ascii="Klavika" w:hAnsi="Klavika"/>
        </w:rPr>
        <w:t>devient</w:t>
      </w:r>
      <w:r w:rsidRPr="00480446">
        <w:rPr>
          <w:rFonts w:ascii="Klavika" w:hAnsi="Klavika"/>
        </w:rPr>
        <w:t xml:space="preserve"> l’instrument d’une dimension critique</w:t>
      </w:r>
      <w:r>
        <w:rPr>
          <w:rStyle w:val="Appelnotedebasdep"/>
          <w:rFonts w:ascii="Klavika" w:hAnsi="Klavika"/>
        </w:rPr>
        <w:footnoteReference w:id="11"/>
      </w:r>
      <w:r>
        <w:rPr>
          <w:rFonts w:ascii="Klavika" w:hAnsi="Klavika"/>
        </w:rPr>
        <w:t>.</w:t>
      </w:r>
      <w:r w:rsidR="00007638">
        <w:rPr>
          <w:rFonts w:ascii="Klavika" w:hAnsi="Klavika"/>
        </w:rPr>
        <w:t xml:space="preserve"> </w:t>
      </w:r>
    </w:p>
    <w:p w14:paraId="3CC38D08" w14:textId="77777777" w:rsidR="007864FD" w:rsidRDefault="007864FD" w:rsidP="007864FD">
      <w:pPr>
        <w:jc w:val="both"/>
        <w:rPr>
          <w:rFonts w:ascii="Klavika" w:hAnsi="Klavika"/>
        </w:rPr>
      </w:pPr>
    </w:p>
    <w:p w14:paraId="7B5B40A3" w14:textId="77777777" w:rsidR="00503038" w:rsidRPr="00480446" w:rsidRDefault="00503038" w:rsidP="00503038">
      <w:pPr>
        <w:jc w:val="both"/>
        <w:rPr>
          <w:rFonts w:ascii="Klavika" w:hAnsi="Klavika"/>
        </w:rPr>
      </w:pPr>
    </w:p>
    <w:p w14:paraId="2395DE36" w14:textId="77777777" w:rsidR="00B27204" w:rsidRDefault="00B27204" w:rsidP="00141E22">
      <w:pPr>
        <w:jc w:val="both"/>
        <w:rPr>
          <w:rFonts w:ascii="Klavika" w:hAnsi="Klavika"/>
        </w:rPr>
      </w:pPr>
    </w:p>
    <w:p w14:paraId="1C707B52" w14:textId="2237BE79" w:rsidR="009E7598" w:rsidRDefault="009E7598" w:rsidP="00141E22">
      <w:pPr>
        <w:jc w:val="both"/>
        <w:rPr>
          <w:rFonts w:ascii="Klavika" w:hAnsi="Klavika"/>
        </w:rPr>
      </w:pPr>
    </w:p>
    <w:p w14:paraId="4F69C6A5" w14:textId="27F677F7" w:rsidR="00E84E41" w:rsidRDefault="00E84E41" w:rsidP="00580D68">
      <w:pPr>
        <w:rPr>
          <w:rFonts w:ascii="Klavika" w:hAnsi="Klavika" w:cstheme="minorHAnsi"/>
          <w:color w:val="000000"/>
        </w:rPr>
      </w:pPr>
    </w:p>
    <w:p w14:paraId="00B1E23A" w14:textId="4340806B" w:rsidR="009E7598" w:rsidRDefault="009E7598" w:rsidP="00141E22">
      <w:pPr>
        <w:jc w:val="both"/>
        <w:rPr>
          <w:rFonts w:ascii="Klavika" w:hAnsi="Klavika"/>
        </w:rPr>
      </w:pPr>
    </w:p>
    <w:p w14:paraId="1063995E" w14:textId="77777777" w:rsidR="00816E17" w:rsidRPr="00480446" w:rsidRDefault="00816E17" w:rsidP="00816E17">
      <w:pPr>
        <w:jc w:val="right"/>
        <w:rPr>
          <w:rFonts w:ascii="Klavika" w:hAnsi="Klavika"/>
        </w:rPr>
      </w:pPr>
      <w:r w:rsidRPr="00480446">
        <w:rPr>
          <w:rFonts w:ascii="Klavika" w:hAnsi="Klavika"/>
        </w:rPr>
        <w:t>Yan Schubert</w:t>
      </w:r>
    </w:p>
    <w:p w14:paraId="57FF63A5" w14:textId="77777777" w:rsidR="00816E17" w:rsidRPr="00480446" w:rsidRDefault="00816E17" w:rsidP="00816E17">
      <w:pPr>
        <w:jc w:val="right"/>
        <w:rPr>
          <w:rFonts w:ascii="Klavika" w:hAnsi="Klavika"/>
        </w:rPr>
      </w:pPr>
      <w:r w:rsidRPr="00480446">
        <w:rPr>
          <w:rFonts w:ascii="Klavika" w:hAnsi="Klavika"/>
        </w:rPr>
        <w:t>Conservateur collection beaux-arts</w:t>
      </w:r>
    </w:p>
    <w:p w14:paraId="7B9E8921" w14:textId="77C410FC" w:rsidR="00816E17" w:rsidRPr="00480446" w:rsidRDefault="00816E17" w:rsidP="00816E17">
      <w:pPr>
        <w:jc w:val="right"/>
        <w:rPr>
          <w:rFonts w:ascii="Klavika" w:hAnsi="Klavika"/>
        </w:rPr>
      </w:pPr>
      <w:r w:rsidRPr="00480446">
        <w:rPr>
          <w:rFonts w:ascii="Klavika" w:hAnsi="Klavika"/>
        </w:rPr>
        <w:t xml:space="preserve">Fondation </w:t>
      </w:r>
      <w:proofErr w:type="spellStart"/>
      <w:r w:rsidRPr="00480446">
        <w:rPr>
          <w:rFonts w:ascii="Klavika" w:hAnsi="Klavika"/>
        </w:rPr>
        <w:t>Gandur</w:t>
      </w:r>
      <w:proofErr w:type="spellEnd"/>
      <w:r w:rsidRPr="00480446">
        <w:rPr>
          <w:rFonts w:ascii="Klavika" w:hAnsi="Klavika"/>
        </w:rPr>
        <w:t xml:space="preserve"> pour l’Art, Genève, </w:t>
      </w:r>
      <w:r>
        <w:rPr>
          <w:rFonts w:ascii="Klavika" w:hAnsi="Klavika"/>
        </w:rPr>
        <w:t>novembre</w:t>
      </w:r>
      <w:r w:rsidRPr="00480446">
        <w:rPr>
          <w:rFonts w:ascii="Klavika" w:hAnsi="Klavika"/>
        </w:rPr>
        <w:t xml:space="preserve"> 202</w:t>
      </w:r>
      <w:r>
        <w:rPr>
          <w:rFonts w:ascii="Klavika" w:hAnsi="Klavika"/>
        </w:rPr>
        <w:t>2</w:t>
      </w:r>
    </w:p>
    <w:p w14:paraId="1C8B6F4D" w14:textId="59319FC9" w:rsidR="009E7598" w:rsidRDefault="009E7598" w:rsidP="00141E22">
      <w:pPr>
        <w:jc w:val="both"/>
        <w:rPr>
          <w:rFonts w:ascii="Klavika" w:hAnsi="Klavika"/>
        </w:rPr>
      </w:pPr>
    </w:p>
    <w:p w14:paraId="5FCBC0F4" w14:textId="18033EE9" w:rsidR="00007638" w:rsidRDefault="00007638" w:rsidP="00141E22">
      <w:pPr>
        <w:jc w:val="both"/>
        <w:rPr>
          <w:rFonts w:ascii="Klavika" w:hAnsi="Klavika"/>
        </w:rPr>
      </w:pPr>
    </w:p>
    <w:p w14:paraId="0948180A" w14:textId="13B70FCF" w:rsidR="00007638" w:rsidRDefault="00007638" w:rsidP="00181AE3">
      <w:pPr>
        <w:jc w:val="both"/>
        <w:rPr>
          <w:rFonts w:ascii="Klavika" w:hAnsi="Klavika"/>
        </w:rPr>
      </w:pPr>
    </w:p>
    <w:p w14:paraId="70E62DFF" w14:textId="497F7983" w:rsidR="006573F0" w:rsidRDefault="006573F0" w:rsidP="00181AE3">
      <w:pPr>
        <w:jc w:val="both"/>
        <w:rPr>
          <w:rFonts w:ascii="Klavika" w:hAnsi="Klavika"/>
        </w:rPr>
      </w:pPr>
    </w:p>
    <w:p w14:paraId="3A656364" w14:textId="5EA2D422" w:rsidR="006573F0" w:rsidRDefault="006573F0" w:rsidP="00181AE3">
      <w:pPr>
        <w:jc w:val="both"/>
        <w:rPr>
          <w:rFonts w:ascii="Klavika" w:hAnsi="Klavika"/>
        </w:rPr>
      </w:pPr>
    </w:p>
    <w:p w14:paraId="27B11044" w14:textId="4EC9DA77" w:rsidR="006573F0" w:rsidRDefault="006573F0" w:rsidP="00181AE3">
      <w:pPr>
        <w:jc w:val="both"/>
        <w:rPr>
          <w:rFonts w:ascii="Klavika" w:hAnsi="Klavika"/>
        </w:rPr>
      </w:pPr>
    </w:p>
    <w:p w14:paraId="30CEF84C" w14:textId="0F185920" w:rsidR="006573F0" w:rsidRDefault="006573F0" w:rsidP="00181AE3">
      <w:pPr>
        <w:jc w:val="both"/>
        <w:rPr>
          <w:rFonts w:ascii="Klavika" w:hAnsi="Klavika"/>
        </w:rPr>
      </w:pPr>
    </w:p>
    <w:p w14:paraId="341FC81D" w14:textId="424CCFCF" w:rsidR="006573F0" w:rsidRDefault="006573F0" w:rsidP="00181AE3">
      <w:pPr>
        <w:jc w:val="both"/>
        <w:rPr>
          <w:rFonts w:ascii="Klavika" w:hAnsi="Klavika"/>
        </w:rPr>
      </w:pPr>
    </w:p>
    <w:p w14:paraId="17CD18C9" w14:textId="323C8FAB" w:rsidR="006573F0" w:rsidRDefault="006573F0" w:rsidP="00181AE3">
      <w:pPr>
        <w:jc w:val="both"/>
        <w:rPr>
          <w:rFonts w:ascii="Klavika" w:hAnsi="Klavika"/>
        </w:rPr>
      </w:pPr>
    </w:p>
    <w:p w14:paraId="586052E2" w14:textId="0258980C" w:rsidR="006573F0" w:rsidRDefault="006573F0" w:rsidP="00181AE3">
      <w:pPr>
        <w:jc w:val="both"/>
        <w:rPr>
          <w:rFonts w:ascii="Klavika" w:hAnsi="Klavika"/>
        </w:rPr>
      </w:pPr>
    </w:p>
    <w:p w14:paraId="1BCDC613" w14:textId="403485D8" w:rsidR="006573F0" w:rsidRDefault="006573F0" w:rsidP="00181AE3">
      <w:pPr>
        <w:jc w:val="both"/>
        <w:rPr>
          <w:rFonts w:ascii="Klavika" w:hAnsi="Klavika"/>
        </w:rPr>
      </w:pPr>
    </w:p>
    <w:p w14:paraId="39FF9020" w14:textId="1C49019B" w:rsidR="006573F0" w:rsidRDefault="006573F0" w:rsidP="00181AE3">
      <w:pPr>
        <w:jc w:val="both"/>
        <w:rPr>
          <w:rFonts w:ascii="Klavika" w:hAnsi="Klavika"/>
        </w:rPr>
      </w:pPr>
    </w:p>
    <w:p w14:paraId="37CF52F4" w14:textId="77777777" w:rsidR="006573F0" w:rsidRDefault="006573F0" w:rsidP="00181AE3">
      <w:pPr>
        <w:jc w:val="both"/>
        <w:rPr>
          <w:rFonts w:ascii="Klavika" w:hAnsi="Klavika"/>
        </w:rPr>
      </w:pPr>
    </w:p>
    <w:p w14:paraId="642B0CB6" w14:textId="62938386" w:rsidR="000414A0" w:rsidRDefault="000414A0" w:rsidP="00181AE3">
      <w:pPr>
        <w:jc w:val="both"/>
        <w:rPr>
          <w:rFonts w:ascii="Klavika" w:hAnsi="Klavika"/>
        </w:rPr>
      </w:pPr>
    </w:p>
    <w:p w14:paraId="47F93B1F" w14:textId="7E84A8F9" w:rsidR="000414A0" w:rsidRDefault="000414A0" w:rsidP="00181AE3">
      <w:pPr>
        <w:jc w:val="both"/>
        <w:rPr>
          <w:rFonts w:ascii="Klavika" w:hAnsi="Klavika"/>
        </w:rPr>
      </w:pPr>
      <w:r>
        <w:rPr>
          <w:rFonts w:ascii="Klavika" w:hAnsi="Klavika"/>
        </w:rPr>
        <w:lastRenderedPageBreak/>
        <w:t>Fig. 1</w:t>
      </w:r>
    </w:p>
    <w:p w14:paraId="76C0F5E0" w14:textId="77777777" w:rsidR="000414A0" w:rsidRPr="00480446" w:rsidRDefault="000414A0" w:rsidP="000414A0">
      <w:pPr>
        <w:rPr>
          <w:rFonts w:ascii="Klavika" w:hAnsi="Klavika"/>
        </w:rPr>
      </w:pPr>
      <w:r w:rsidRPr="00480446">
        <w:rPr>
          <w:rFonts w:ascii="Klavika" w:hAnsi="Klavika" w:cstheme="minorHAnsi"/>
          <w:noProof/>
        </w:rPr>
        <w:drawing>
          <wp:inline distT="0" distB="0" distL="0" distR="0" wp14:anchorId="70538934" wp14:editId="18B1EF88">
            <wp:extent cx="3749950" cy="22733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A-BA-SCHLO-0032_mail_A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575" cy="228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78A6" w14:textId="77777777" w:rsidR="000414A0" w:rsidRPr="00480446" w:rsidRDefault="000414A0" w:rsidP="000414A0">
      <w:pPr>
        <w:rPr>
          <w:rFonts w:ascii="Klavika" w:hAnsi="Klavika"/>
          <w:sz w:val="18"/>
          <w:szCs w:val="18"/>
        </w:rPr>
      </w:pPr>
      <w:r w:rsidRPr="00480446">
        <w:rPr>
          <w:rFonts w:ascii="Klavika" w:hAnsi="Klavika"/>
          <w:sz w:val="18"/>
          <w:szCs w:val="18"/>
        </w:rPr>
        <w:t xml:space="preserve">© Crédit photographique : Fondation </w:t>
      </w:r>
      <w:proofErr w:type="spellStart"/>
      <w:r w:rsidRPr="00480446">
        <w:rPr>
          <w:rFonts w:ascii="Klavika" w:hAnsi="Klavika"/>
          <w:sz w:val="18"/>
          <w:szCs w:val="18"/>
        </w:rPr>
        <w:t>Gandur</w:t>
      </w:r>
      <w:proofErr w:type="spellEnd"/>
      <w:r w:rsidRPr="00480446">
        <w:rPr>
          <w:rFonts w:ascii="Klavika" w:hAnsi="Klavika"/>
          <w:sz w:val="18"/>
          <w:szCs w:val="18"/>
        </w:rPr>
        <w:t xml:space="preserve"> pour l’Art, Genève. Photographe : André Morin © 2022, </w:t>
      </w:r>
      <w:proofErr w:type="spellStart"/>
      <w:r w:rsidRPr="00480446">
        <w:rPr>
          <w:rFonts w:ascii="Klavika" w:hAnsi="Klavika"/>
          <w:sz w:val="18"/>
          <w:szCs w:val="18"/>
        </w:rPr>
        <w:t>ProLitteris</w:t>
      </w:r>
      <w:proofErr w:type="spellEnd"/>
      <w:r w:rsidRPr="00480446">
        <w:rPr>
          <w:rFonts w:ascii="Klavika" w:hAnsi="Klavika"/>
          <w:sz w:val="18"/>
          <w:szCs w:val="18"/>
        </w:rPr>
        <w:t>, Zurich</w:t>
      </w:r>
    </w:p>
    <w:p w14:paraId="5E127642" w14:textId="77777777" w:rsidR="000414A0" w:rsidRPr="00480446" w:rsidRDefault="000414A0" w:rsidP="000414A0">
      <w:pPr>
        <w:rPr>
          <w:rFonts w:ascii="Klavika" w:hAnsi="Klavika"/>
        </w:rPr>
      </w:pPr>
    </w:p>
    <w:p w14:paraId="054FA8C8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Gérard </w:t>
      </w:r>
      <w:proofErr w:type="spellStart"/>
      <w:r w:rsidRPr="00480446">
        <w:rPr>
          <w:rFonts w:ascii="Klavika" w:hAnsi="Klavika"/>
          <w:sz w:val="22"/>
          <w:szCs w:val="22"/>
        </w:rPr>
        <w:t>Schlosser</w:t>
      </w:r>
      <w:proofErr w:type="spellEnd"/>
      <w:r w:rsidRPr="00480446">
        <w:rPr>
          <w:rFonts w:ascii="Klavika" w:hAnsi="Klavika"/>
          <w:sz w:val="22"/>
          <w:szCs w:val="22"/>
        </w:rPr>
        <w:t xml:space="preserve"> (Lille, 1931 – Paris, 2022)</w:t>
      </w:r>
    </w:p>
    <w:p w14:paraId="5C0ABC39" w14:textId="77777777" w:rsidR="000414A0" w:rsidRPr="00480446" w:rsidRDefault="000414A0" w:rsidP="000414A0">
      <w:pPr>
        <w:rPr>
          <w:rFonts w:ascii="Klavika" w:hAnsi="Klavika"/>
          <w:i/>
          <w:sz w:val="22"/>
          <w:szCs w:val="22"/>
        </w:rPr>
      </w:pPr>
      <w:r w:rsidRPr="00480446">
        <w:rPr>
          <w:rFonts w:ascii="Klavika" w:hAnsi="Klavika"/>
          <w:i/>
          <w:sz w:val="22"/>
          <w:szCs w:val="22"/>
        </w:rPr>
        <w:t>Il s’en fout – Le contre-procès de Lens</w:t>
      </w:r>
    </w:p>
    <w:p w14:paraId="22E3C00F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1971</w:t>
      </w:r>
    </w:p>
    <w:p w14:paraId="164BC1C3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Acrylique sur panneaux de bois aggloméré sablés</w:t>
      </w:r>
    </w:p>
    <w:p w14:paraId="73552629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Signé, daté, titré et annoté « </w:t>
      </w:r>
      <w:proofErr w:type="spellStart"/>
      <w:r w:rsidRPr="00480446">
        <w:rPr>
          <w:rFonts w:ascii="Klavika" w:hAnsi="Klavika"/>
          <w:sz w:val="22"/>
          <w:szCs w:val="22"/>
        </w:rPr>
        <w:t>Schlosser</w:t>
      </w:r>
      <w:proofErr w:type="spellEnd"/>
      <w:r w:rsidRPr="00480446">
        <w:rPr>
          <w:rFonts w:ascii="Klavika" w:hAnsi="Klavika"/>
          <w:sz w:val="22"/>
          <w:szCs w:val="22"/>
        </w:rPr>
        <w:t xml:space="preserve"> / 1971 / il s'en fout / (diptyque) » au dos du panneau</w:t>
      </w:r>
    </w:p>
    <w:p w14:paraId="24A5E84F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162 x 260 (diptyque)</w:t>
      </w:r>
    </w:p>
    <w:p w14:paraId="0BCDEA75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FGA-BA-SCHLO-0032</w:t>
      </w:r>
    </w:p>
    <w:p w14:paraId="75A8301D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</w:p>
    <w:p w14:paraId="504ACFC8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Provenance</w:t>
      </w:r>
    </w:p>
    <w:p w14:paraId="61120040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Don de l’artiste à la Fondation </w:t>
      </w:r>
      <w:proofErr w:type="spellStart"/>
      <w:r w:rsidRPr="00480446">
        <w:rPr>
          <w:rFonts w:ascii="Klavika" w:hAnsi="Klavika"/>
          <w:sz w:val="22"/>
          <w:szCs w:val="22"/>
        </w:rPr>
        <w:t>Gandur</w:t>
      </w:r>
      <w:proofErr w:type="spellEnd"/>
      <w:r w:rsidRPr="00480446">
        <w:rPr>
          <w:rFonts w:ascii="Klavika" w:hAnsi="Klavika"/>
          <w:sz w:val="22"/>
          <w:szCs w:val="22"/>
        </w:rPr>
        <w:t xml:space="preserve"> pour l’Art, 2020</w:t>
      </w:r>
    </w:p>
    <w:p w14:paraId="0AA073DD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</w:p>
    <w:p w14:paraId="4889AC3E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Exposition</w:t>
      </w:r>
    </w:p>
    <w:p w14:paraId="64A1A0E3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i/>
          <w:sz w:val="22"/>
          <w:szCs w:val="22"/>
        </w:rPr>
        <w:t xml:space="preserve">Journal d'une veuve de mineur – Vie et mort d'un mineur, </w:t>
      </w:r>
      <w:proofErr w:type="spellStart"/>
      <w:r w:rsidRPr="00480446">
        <w:rPr>
          <w:rFonts w:ascii="Klavika" w:hAnsi="Klavika"/>
          <w:i/>
          <w:sz w:val="22"/>
          <w:szCs w:val="22"/>
        </w:rPr>
        <w:t>Fouquières-lez-Lens</w:t>
      </w:r>
      <w:proofErr w:type="spellEnd"/>
      <w:r w:rsidRPr="00480446">
        <w:rPr>
          <w:rFonts w:ascii="Klavika" w:hAnsi="Klavika"/>
          <w:i/>
          <w:sz w:val="22"/>
          <w:szCs w:val="22"/>
        </w:rPr>
        <w:t xml:space="preserve"> 1970</w:t>
      </w:r>
      <w:r w:rsidRPr="00480446">
        <w:rPr>
          <w:rFonts w:ascii="Klavika" w:hAnsi="Klavika"/>
          <w:sz w:val="22"/>
          <w:szCs w:val="22"/>
        </w:rPr>
        <w:t>, Paris, La maison pour tous, 25.02 – 25.03.1976</w:t>
      </w:r>
    </w:p>
    <w:p w14:paraId="27A6008E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</w:p>
    <w:p w14:paraId="26700421" w14:textId="77777777" w:rsidR="000414A0" w:rsidRPr="00480446" w:rsidRDefault="000414A0" w:rsidP="000414A0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Bibliographie</w:t>
      </w:r>
    </w:p>
    <w:p w14:paraId="325B36D6" w14:textId="41EE8F27" w:rsidR="000414A0" w:rsidRDefault="000414A0" w:rsidP="000414A0">
      <w:pPr>
        <w:jc w:val="both"/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JOLIVET, </w:t>
      </w:r>
      <w:proofErr w:type="spellStart"/>
      <w:r w:rsidRPr="00480446">
        <w:rPr>
          <w:rFonts w:ascii="Klavika" w:hAnsi="Klavika"/>
          <w:sz w:val="22"/>
          <w:szCs w:val="22"/>
        </w:rPr>
        <w:t>Merri</w:t>
      </w:r>
      <w:proofErr w:type="spellEnd"/>
      <w:r w:rsidRPr="00480446">
        <w:rPr>
          <w:rFonts w:ascii="Klavika" w:hAnsi="Klavika"/>
          <w:sz w:val="22"/>
          <w:szCs w:val="22"/>
        </w:rPr>
        <w:t xml:space="preserve">, </w:t>
      </w:r>
      <w:r w:rsidRPr="00480446">
        <w:rPr>
          <w:rFonts w:ascii="Klavika" w:hAnsi="Klavika"/>
          <w:i/>
          <w:sz w:val="22"/>
          <w:szCs w:val="22"/>
        </w:rPr>
        <w:t>Journal d'une veuve de mineur</w:t>
      </w:r>
      <w:r w:rsidRPr="00480446">
        <w:rPr>
          <w:rFonts w:ascii="Klavika" w:hAnsi="Klavika"/>
          <w:sz w:val="22"/>
          <w:szCs w:val="22"/>
        </w:rPr>
        <w:t>, Paris, [s. n.], [1972]</w:t>
      </w:r>
      <w:r w:rsidR="00D40DFE">
        <w:rPr>
          <w:rFonts w:ascii="Klavika" w:hAnsi="Klavika"/>
          <w:sz w:val="22"/>
          <w:szCs w:val="22"/>
        </w:rPr>
        <w:t xml:space="preserve">, </w:t>
      </w:r>
      <w:proofErr w:type="spellStart"/>
      <w:r w:rsidR="00D40DFE">
        <w:rPr>
          <w:rFonts w:ascii="Klavika" w:hAnsi="Klavika"/>
          <w:sz w:val="22"/>
          <w:szCs w:val="22"/>
        </w:rPr>
        <w:t>repr</w:t>
      </w:r>
      <w:proofErr w:type="spellEnd"/>
      <w:r w:rsidR="00D40DFE">
        <w:rPr>
          <w:rFonts w:ascii="Klavika" w:hAnsi="Klavika"/>
          <w:sz w:val="22"/>
          <w:szCs w:val="22"/>
        </w:rPr>
        <w:t xml:space="preserve">. </w:t>
      </w:r>
      <w:proofErr w:type="gramStart"/>
      <w:r w:rsidR="00D40DFE">
        <w:rPr>
          <w:rFonts w:ascii="Klavika" w:hAnsi="Klavika"/>
          <w:sz w:val="22"/>
          <w:szCs w:val="22"/>
        </w:rPr>
        <w:t>n</w:t>
      </w:r>
      <w:proofErr w:type="gramEnd"/>
      <w:r w:rsidR="00D40DFE">
        <w:rPr>
          <w:rFonts w:ascii="Klavika" w:hAnsi="Klavika"/>
          <w:sz w:val="22"/>
          <w:szCs w:val="22"/>
        </w:rPr>
        <w:t>/b, n. p.</w:t>
      </w:r>
      <w:bookmarkStart w:id="0" w:name="_GoBack"/>
      <w:bookmarkEnd w:id="0"/>
    </w:p>
    <w:p w14:paraId="24CE78B9" w14:textId="77777777" w:rsidR="00BE67E8" w:rsidRDefault="00BE67E8" w:rsidP="00BE67E8">
      <w:pPr>
        <w:jc w:val="both"/>
        <w:rPr>
          <w:rFonts w:ascii="Klavika" w:hAnsi="Klavika"/>
          <w:sz w:val="22"/>
          <w:szCs w:val="22"/>
        </w:rPr>
      </w:pPr>
    </w:p>
    <w:p w14:paraId="1FFA0A74" w14:textId="77777777" w:rsidR="00BE67E8" w:rsidRPr="00480446" w:rsidRDefault="00BE67E8" w:rsidP="00BE67E8">
      <w:pPr>
        <w:jc w:val="both"/>
        <w:rPr>
          <w:rFonts w:ascii="Klavika" w:hAnsi="Klavika"/>
          <w:sz w:val="22"/>
          <w:szCs w:val="22"/>
        </w:rPr>
      </w:pPr>
      <w:r w:rsidRPr="002D6323">
        <w:rPr>
          <w:rFonts w:ascii="Klavika" w:hAnsi="Klavika"/>
          <w:sz w:val="22"/>
          <w:szCs w:val="22"/>
        </w:rPr>
        <w:t>SCHLOSSER, Gérard</w:t>
      </w:r>
      <w:r>
        <w:rPr>
          <w:rFonts w:ascii="Klavika" w:hAnsi="Klavika"/>
          <w:sz w:val="22"/>
          <w:szCs w:val="22"/>
        </w:rPr>
        <w:t>,</w:t>
      </w:r>
      <w:r w:rsidRPr="002D6323">
        <w:rPr>
          <w:rFonts w:ascii="Klavika" w:hAnsi="Klavika"/>
          <w:sz w:val="22"/>
          <w:szCs w:val="22"/>
        </w:rPr>
        <w:t xml:space="preserve"> HUART-CHOLLEY, Pearl (</w:t>
      </w:r>
      <w:proofErr w:type="spellStart"/>
      <w:r w:rsidRPr="002D6323">
        <w:rPr>
          <w:rFonts w:ascii="Klavika" w:hAnsi="Klavika"/>
          <w:sz w:val="22"/>
          <w:szCs w:val="22"/>
        </w:rPr>
        <w:t>dir</w:t>
      </w:r>
      <w:proofErr w:type="spellEnd"/>
      <w:r w:rsidRPr="002D6323">
        <w:rPr>
          <w:rFonts w:ascii="Klavika" w:hAnsi="Klavika"/>
          <w:sz w:val="22"/>
          <w:szCs w:val="22"/>
        </w:rPr>
        <w:t xml:space="preserve">.), </w:t>
      </w:r>
      <w:r w:rsidRPr="002D6323">
        <w:rPr>
          <w:rFonts w:ascii="Klavika" w:hAnsi="Klavika"/>
          <w:i/>
          <w:sz w:val="22"/>
          <w:szCs w:val="22"/>
        </w:rPr>
        <w:t xml:space="preserve">Gérard </w:t>
      </w:r>
      <w:proofErr w:type="spellStart"/>
      <w:r w:rsidRPr="002D6323">
        <w:rPr>
          <w:rFonts w:ascii="Klavika" w:hAnsi="Klavika"/>
          <w:i/>
          <w:sz w:val="22"/>
          <w:szCs w:val="22"/>
        </w:rPr>
        <w:t>Schlosser</w:t>
      </w:r>
      <w:proofErr w:type="spellEnd"/>
      <w:r w:rsidRPr="002D6323">
        <w:rPr>
          <w:rFonts w:ascii="Klavika" w:hAnsi="Klavika"/>
          <w:i/>
          <w:sz w:val="22"/>
          <w:szCs w:val="22"/>
        </w:rPr>
        <w:t>, Catalogue raisonné, L'Œuvre peint 1948-2019</w:t>
      </w:r>
      <w:r w:rsidRPr="002D6323">
        <w:rPr>
          <w:rFonts w:ascii="Klavika" w:hAnsi="Klavika"/>
          <w:sz w:val="22"/>
          <w:szCs w:val="22"/>
        </w:rPr>
        <w:t>, Paris, Mare &amp; Martin, 2020</w:t>
      </w:r>
      <w:r>
        <w:rPr>
          <w:rFonts w:ascii="Klavika" w:hAnsi="Klavika"/>
          <w:sz w:val="22"/>
          <w:szCs w:val="22"/>
        </w:rPr>
        <w:t xml:space="preserve">, </w:t>
      </w:r>
      <w:proofErr w:type="spellStart"/>
      <w:r>
        <w:rPr>
          <w:rFonts w:ascii="Klavika" w:hAnsi="Klavika"/>
          <w:sz w:val="22"/>
          <w:szCs w:val="22"/>
        </w:rPr>
        <w:t>repr</w:t>
      </w:r>
      <w:proofErr w:type="spellEnd"/>
      <w:r>
        <w:rPr>
          <w:rFonts w:ascii="Klavika" w:hAnsi="Klavika"/>
          <w:sz w:val="22"/>
          <w:szCs w:val="22"/>
        </w:rPr>
        <w:t xml:space="preserve">. </w:t>
      </w:r>
      <w:proofErr w:type="spellStart"/>
      <w:proofErr w:type="gramStart"/>
      <w:r>
        <w:rPr>
          <w:rFonts w:ascii="Klavika" w:hAnsi="Klavika"/>
          <w:sz w:val="22"/>
          <w:szCs w:val="22"/>
        </w:rPr>
        <w:t>coul</w:t>
      </w:r>
      <w:proofErr w:type="spellEnd"/>
      <w:proofErr w:type="gramEnd"/>
      <w:r>
        <w:rPr>
          <w:rFonts w:ascii="Klavika" w:hAnsi="Klavika"/>
          <w:sz w:val="22"/>
          <w:szCs w:val="22"/>
        </w:rPr>
        <w:t>. p. 41, n° 100</w:t>
      </w:r>
    </w:p>
    <w:p w14:paraId="1FAF57F8" w14:textId="77777777" w:rsidR="00BE67E8" w:rsidRPr="00480446" w:rsidRDefault="00BE67E8" w:rsidP="000414A0">
      <w:pPr>
        <w:jc w:val="both"/>
        <w:rPr>
          <w:rFonts w:ascii="Klavika" w:hAnsi="Klavika"/>
          <w:sz w:val="22"/>
          <w:szCs w:val="22"/>
        </w:rPr>
      </w:pPr>
    </w:p>
    <w:p w14:paraId="14896A55" w14:textId="000C3EC1" w:rsidR="000414A0" w:rsidRDefault="000414A0" w:rsidP="00181AE3">
      <w:pPr>
        <w:jc w:val="both"/>
        <w:rPr>
          <w:rFonts w:ascii="Klavika" w:hAnsi="Klavika"/>
        </w:rPr>
      </w:pPr>
    </w:p>
    <w:p w14:paraId="70D01D45" w14:textId="079B234A" w:rsidR="000414A0" w:rsidRDefault="000414A0" w:rsidP="00181AE3">
      <w:pPr>
        <w:jc w:val="both"/>
        <w:rPr>
          <w:rFonts w:ascii="Klavika" w:hAnsi="Klavika"/>
        </w:rPr>
      </w:pPr>
    </w:p>
    <w:p w14:paraId="65A58F85" w14:textId="1B7FBFA7" w:rsidR="004759DF" w:rsidRDefault="004759DF" w:rsidP="00181AE3">
      <w:pPr>
        <w:jc w:val="both"/>
        <w:rPr>
          <w:rFonts w:ascii="Klavika" w:hAnsi="Klavika"/>
        </w:rPr>
      </w:pPr>
    </w:p>
    <w:p w14:paraId="3017027A" w14:textId="7DC6D470" w:rsidR="00E75545" w:rsidRDefault="00E75545" w:rsidP="00181AE3">
      <w:pPr>
        <w:jc w:val="both"/>
        <w:rPr>
          <w:rFonts w:ascii="Klavika" w:hAnsi="Klavika"/>
        </w:rPr>
      </w:pPr>
    </w:p>
    <w:p w14:paraId="4FD0CFE3" w14:textId="18C41368" w:rsidR="00E75545" w:rsidRDefault="00E75545" w:rsidP="00181AE3">
      <w:pPr>
        <w:jc w:val="both"/>
        <w:rPr>
          <w:rFonts w:ascii="Klavika" w:hAnsi="Klavika"/>
        </w:rPr>
      </w:pPr>
    </w:p>
    <w:p w14:paraId="35292B63" w14:textId="07724E0F" w:rsidR="00E75545" w:rsidRDefault="00E75545" w:rsidP="00181AE3">
      <w:pPr>
        <w:jc w:val="both"/>
        <w:rPr>
          <w:rFonts w:ascii="Klavika" w:hAnsi="Klavika"/>
        </w:rPr>
      </w:pPr>
    </w:p>
    <w:p w14:paraId="472947CD" w14:textId="15B45FB6" w:rsidR="00E75545" w:rsidRDefault="00E75545" w:rsidP="00181AE3">
      <w:pPr>
        <w:jc w:val="both"/>
        <w:rPr>
          <w:rFonts w:ascii="Klavika" w:hAnsi="Klavika"/>
        </w:rPr>
      </w:pPr>
    </w:p>
    <w:p w14:paraId="43C89399" w14:textId="00D31D31" w:rsidR="00E75545" w:rsidRDefault="00E75545" w:rsidP="00181AE3">
      <w:pPr>
        <w:jc w:val="both"/>
        <w:rPr>
          <w:rFonts w:ascii="Klavika" w:hAnsi="Klavika"/>
        </w:rPr>
      </w:pPr>
    </w:p>
    <w:p w14:paraId="3E1394A7" w14:textId="103A98D3" w:rsidR="00E75545" w:rsidRDefault="00E75545" w:rsidP="00181AE3">
      <w:pPr>
        <w:jc w:val="both"/>
        <w:rPr>
          <w:rFonts w:ascii="Klavika" w:hAnsi="Klavika"/>
        </w:rPr>
      </w:pPr>
    </w:p>
    <w:p w14:paraId="3305808A" w14:textId="7520F636" w:rsidR="00E75545" w:rsidRDefault="00E75545" w:rsidP="00181AE3">
      <w:pPr>
        <w:jc w:val="both"/>
        <w:rPr>
          <w:rFonts w:ascii="Klavika" w:hAnsi="Klavika"/>
        </w:rPr>
      </w:pPr>
    </w:p>
    <w:p w14:paraId="0C926BC8" w14:textId="683D9C5D" w:rsidR="00E75545" w:rsidRDefault="00E75545" w:rsidP="00181AE3">
      <w:pPr>
        <w:jc w:val="both"/>
        <w:rPr>
          <w:rFonts w:ascii="Klavika" w:hAnsi="Klavika"/>
        </w:rPr>
      </w:pPr>
    </w:p>
    <w:p w14:paraId="1EA48B48" w14:textId="2980076C" w:rsidR="00E75545" w:rsidRDefault="00E75545" w:rsidP="00181AE3">
      <w:pPr>
        <w:jc w:val="both"/>
        <w:rPr>
          <w:rFonts w:ascii="Klavika" w:hAnsi="Klavika"/>
        </w:rPr>
      </w:pPr>
    </w:p>
    <w:p w14:paraId="2FA991E7" w14:textId="174F1254" w:rsidR="00E75545" w:rsidRDefault="00E75545" w:rsidP="00181AE3">
      <w:pPr>
        <w:jc w:val="both"/>
        <w:rPr>
          <w:rFonts w:ascii="Klavika" w:hAnsi="Klavika"/>
        </w:rPr>
      </w:pPr>
    </w:p>
    <w:p w14:paraId="01B5E43E" w14:textId="3A01C02B" w:rsidR="00E75545" w:rsidRDefault="00E75545" w:rsidP="00181AE3">
      <w:pPr>
        <w:jc w:val="both"/>
        <w:rPr>
          <w:rFonts w:ascii="Klavika" w:hAnsi="Klavika"/>
        </w:rPr>
      </w:pPr>
    </w:p>
    <w:p w14:paraId="7035FA73" w14:textId="1FC26282" w:rsidR="00E75545" w:rsidRDefault="00E75545" w:rsidP="00181AE3">
      <w:pPr>
        <w:jc w:val="both"/>
        <w:rPr>
          <w:rFonts w:ascii="Klavika" w:hAnsi="Klavika"/>
        </w:rPr>
      </w:pPr>
      <w:r>
        <w:rPr>
          <w:rFonts w:ascii="Klavika" w:hAnsi="Klavika"/>
        </w:rPr>
        <w:t>Fig. 2</w:t>
      </w:r>
    </w:p>
    <w:p w14:paraId="0EE83772" w14:textId="4B0C4099" w:rsidR="004759DF" w:rsidRDefault="00281F1B" w:rsidP="00181AE3">
      <w:pPr>
        <w:jc w:val="both"/>
        <w:rPr>
          <w:rFonts w:ascii="Klavika" w:hAnsi="Klavika"/>
        </w:rPr>
      </w:pPr>
      <w:r>
        <w:rPr>
          <w:rFonts w:ascii="Klavika" w:hAnsi="Klavika"/>
          <w:noProof/>
        </w:rPr>
        <w:drawing>
          <wp:inline distT="0" distB="0" distL="0" distR="0" wp14:anchorId="20CD9C47" wp14:editId="09B049CF">
            <wp:extent cx="2463800" cy="295406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A-BA-SCHLO-0018_mail_A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3270" cy="29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5B9A" w14:textId="77777777" w:rsidR="00E75545" w:rsidRPr="00480446" w:rsidRDefault="00E75545" w:rsidP="00E75545">
      <w:pPr>
        <w:rPr>
          <w:rFonts w:ascii="Klavika" w:hAnsi="Klavika"/>
          <w:sz w:val="18"/>
          <w:szCs w:val="18"/>
        </w:rPr>
      </w:pPr>
      <w:r w:rsidRPr="00480446">
        <w:rPr>
          <w:rFonts w:ascii="Klavika" w:hAnsi="Klavika"/>
          <w:sz w:val="18"/>
          <w:szCs w:val="18"/>
        </w:rPr>
        <w:t xml:space="preserve">© Crédit photographique : Fondation </w:t>
      </w:r>
      <w:proofErr w:type="spellStart"/>
      <w:r w:rsidRPr="00480446">
        <w:rPr>
          <w:rFonts w:ascii="Klavika" w:hAnsi="Klavika"/>
          <w:sz w:val="18"/>
          <w:szCs w:val="18"/>
        </w:rPr>
        <w:t>Gandur</w:t>
      </w:r>
      <w:proofErr w:type="spellEnd"/>
      <w:r w:rsidRPr="00480446">
        <w:rPr>
          <w:rFonts w:ascii="Klavika" w:hAnsi="Klavika"/>
          <w:sz w:val="18"/>
          <w:szCs w:val="18"/>
        </w:rPr>
        <w:t xml:space="preserve"> pour l’Art, Genève. Photographe : André Morin © 2022, </w:t>
      </w:r>
      <w:proofErr w:type="spellStart"/>
      <w:r w:rsidRPr="00480446">
        <w:rPr>
          <w:rFonts w:ascii="Klavika" w:hAnsi="Klavika"/>
          <w:sz w:val="18"/>
          <w:szCs w:val="18"/>
        </w:rPr>
        <w:t>ProLitteris</w:t>
      </w:r>
      <w:proofErr w:type="spellEnd"/>
      <w:r w:rsidRPr="00480446">
        <w:rPr>
          <w:rFonts w:ascii="Klavika" w:hAnsi="Klavika"/>
          <w:sz w:val="18"/>
          <w:szCs w:val="18"/>
        </w:rPr>
        <w:t>, Zurich</w:t>
      </w:r>
    </w:p>
    <w:p w14:paraId="4323AF48" w14:textId="4B083173" w:rsidR="000414A0" w:rsidRDefault="000414A0" w:rsidP="00181AE3">
      <w:pPr>
        <w:jc w:val="both"/>
        <w:rPr>
          <w:rFonts w:ascii="Klavika" w:hAnsi="Klavika"/>
        </w:rPr>
      </w:pPr>
    </w:p>
    <w:p w14:paraId="416135DC" w14:textId="77777777" w:rsidR="00E95CF4" w:rsidRPr="00480446" w:rsidRDefault="00E95CF4" w:rsidP="00E95CF4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Gérard </w:t>
      </w:r>
      <w:proofErr w:type="spellStart"/>
      <w:r w:rsidRPr="00480446">
        <w:rPr>
          <w:rFonts w:ascii="Klavika" w:hAnsi="Klavika"/>
          <w:sz w:val="22"/>
          <w:szCs w:val="22"/>
        </w:rPr>
        <w:t>Schlosser</w:t>
      </w:r>
      <w:proofErr w:type="spellEnd"/>
      <w:r w:rsidRPr="00480446">
        <w:rPr>
          <w:rFonts w:ascii="Klavika" w:hAnsi="Klavika"/>
          <w:sz w:val="22"/>
          <w:szCs w:val="22"/>
        </w:rPr>
        <w:t xml:space="preserve"> (Lille, 1931 – Paris, 2022)</w:t>
      </w:r>
    </w:p>
    <w:p w14:paraId="568FF183" w14:textId="77777777" w:rsidR="00E95CF4" w:rsidRDefault="00E95CF4" w:rsidP="00E95CF4">
      <w:pPr>
        <w:rPr>
          <w:rFonts w:ascii="Klavika" w:hAnsi="Klavika"/>
          <w:i/>
          <w:sz w:val="22"/>
          <w:szCs w:val="22"/>
        </w:rPr>
      </w:pPr>
      <w:r>
        <w:rPr>
          <w:rFonts w:ascii="Klavika" w:hAnsi="Klavika"/>
          <w:i/>
          <w:sz w:val="22"/>
          <w:szCs w:val="22"/>
        </w:rPr>
        <w:t>Sans titre</w:t>
      </w:r>
    </w:p>
    <w:p w14:paraId="6B7F5D90" w14:textId="310F0322" w:rsidR="00E95CF4" w:rsidRPr="00480446" w:rsidRDefault="00E95CF4" w:rsidP="00E95CF4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19</w:t>
      </w:r>
      <w:r>
        <w:rPr>
          <w:rFonts w:ascii="Klavika" w:hAnsi="Klavika"/>
          <w:sz w:val="22"/>
          <w:szCs w:val="22"/>
        </w:rPr>
        <w:t>68</w:t>
      </w:r>
    </w:p>
    <w:p w14:paraId="10354AA3" w14:textId="0C062535" w:rsidR="00E95CF4" w:rsidRPr="00480446" w:rsidRDefault="00E95CF4" w:rsidP="00E95CF4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 xml:space="preserve">Acrylique </w:t>
      </w:r>
      <w:r>
        <w:rPr>
          <w:rFonts w:ascii="Klavika" w:hAnsi="Klavika"/>
          <w:sz w:val="22"/>
          <w:szCs w:val="22"/>
        </w:rPr>
        <w:t xml:space="preserve">et sable </w:t>
      </w:r>
      <w:r w:rsidRPr="00480446">
        <w:rPr>
          <w:rFonts w:ascii="Klavika" w:hAnsi="Klavika"/>
          <w:sz w:val="22"/>
          <w:szCs w:val="22"/>
        </w:rPr>
        <w:t>sur panneaux de</w:t>
      </w:r>
      <w:r>
        <w:rPr>
          <w:rFonts w:ascii="Klavika" w:hAnsi="Klavika"/>
          <w:sz w:val="22"/>
          <w:szCs w:val="22"/>
        </w:rPr>
        <w:t xml:space="preserve"> bois</w:t>
      </w:r>
    </w:p>
    <w:p w14:paraId="677D034A" w14:textId="52335BBD" w:rsidR="00E95CF4" w:rsidRPr="00480446" w:rsidRDefault="00E95CF4" w:rsidP="00E95CF4">
      <w:pPr>
        <w:rPr>
          <w:rFonts w:ascii="Klavika" w:hAnsi="Klavika"/>
          <w:sz w:val="22"/>
          <w:szCs w:val="22"/>
        </w:rPr>
      </w:pPr>
      <w:r>
        <w:rPr>
          <w:rFonts w:ascii="Klavika" w:hAnsi="Klavika"/>
          <w:sz w:val="22"/>
          <w:szCs w:val="22"/>
        </w:rPr>
        <w:t>A</w:t>
      </w:r>
      <w:r w:rsidRPr="00480446">
        <w:rPr>
          <w:rFonts w:ascii="Klavika" w:hAnsi="Klavika"/>
          <w:sz w:val="22"/>
          <w:szCs w:val="22"/>
        </w:rPr>
        <w:t>nnoté « </w:t>
      </w:r>
      <w:r>
        <w:rPr>
          <w:rFonts w:ascii="Klavika" w:hAnsi="Klavika"/>
          <w:sz w:val="22"/>
          <w:szCs w:val="22"/>
        </w:rPr>
        <w:t>les chars soviétiques entrent dans Prague » en haut au centre ; signé et daté « </w:t>
      </w:r>
      <w:proofErr w:type="spellStart"/>
      <w:r w:rsidRPr="00480446">
        <w:rPr>
          <w:rFonts w:ascii="Klavika" w:hAnsi="Klavika"/>
          <w:sz w:val="22"/>
          <w:szCs w:val="22"/>
        </w:rPr>
        <w:t>Schlosser</w:t>
      </w:r>
      <w:proofErr w:type="spellEnd"/>
      <w:r w:rsidRPr="00480446">
        <w:rPr>
          <w:rFonts w:ascii="Klavika" w:hAnsi="Klavika"/>
          <w:sz w:val="22"/>
          <w:szCs w:val="22"/>
        </w:rPr>
        <w:t xml:space="preserve"> / 19</w:t>
      </w:r>
      <w:r>
        <w:rPr>
          <w:rFonts w:ascii="Klavika" w:hAnsi="Klavika"/>
          <w:sz w:val="22"/>
          <w:szCs w:val="22"/>
        </w:rPr>
        <w:t>68</w:t>
      </w:r>
      <w:r w:rsidRPr="00480446">
        <w:rPr>
          <w:rFonts w:ascii="Klavika" w:hAnsi="Klavika"/>
          <w:sz w:val="22"/>
          <w:szCs w:val="22"/>
        </w:rPr>
        <w:t> » au dos du panneau</w:t>
      </w:r>
    </w:p>
    <w:p w14:paraId="41F410F0" w14:textId="12C8CCD0" w:rsidR="00E95CF4" w:rsidRPr="00480446" w:rsidRDefault="00E95CF4" w:rsidP="00E95CF4">
      <w:pPr>
        <w:rPr>
          <w:rFonts w:ascii="Klavika" w:hAnsi="Klavika"/>
          <w:sz w:val="22"/>
          <w:szCs w:val="22"/>
        </w:rPr>
      </w:pPr>
      <w:r>
        <w:rPr>
          <w:rFonts w:ascii="Klavika" w:hAnsi="Klavika"/>
          <w:sz w:val="22"/>
          <w:szCs w:val="22"/>
        </w:rPr>
        <w:t>90,6</w:t>
      </w:r>
      <w:r w:rsidRPr="00480446">
        <w:rPr>
          <w:rFonts w:ascii="Klavika" w:hAnsi="Klavika"/>
          <w:sz w:val="22"/>
          <w:szCs w:val="22"/>
        </w:rPr>
        <w:t xml:space="preserve"> x </w:t>
      </w:r>
      <w:r>
        <w:rPr>
          <w:rFonts w:ascii="Klavika" w:hAnsi="Klavika"/>
          <w:sz w:val="22"/>
          <w:szCs w:val="22"/>
        </w:rPr>
        <w:t>75,6</w:t>
      </w:r>
    </w:p>
    <w:p w14:paraId="4B3AA5F9" w14:textId="759A656D" w:rsidR="00E95CF4" w:rsidRPr="00480446" w:rsidRDefault="00E95CF4" w:rsidP="00E95CF4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FGA-BA-SCHLO-00</w:t>
      </w:r>
      <w:r>
        <w:rPr>
          <w:rFonts w:ascii="Klavika" w:hAnsi="Klavika"/>
          <w:sz w:val="22"/>
          <w:szCs w:val="22"/>
        </w:rPr>
        <w:t>18</w:t>
      </w:r>
    </w:p>
    <w:p w14:paraId="23FE12AE" w14:textId="77777777" w:rsidR="00E95CF4" w:rsidRPr="00480446" w:rsidRDefault="00E95CF4" w:rsidP="00E95CF4">
      <w:pPr>
        <w:rPr>
          <w:rFonts w:ascii="Klavika" w:hAnsi="Klavika"/>
          <w:sz w:val="22"/>
          <w:szCs w:val="22"/>
        </w:rPr>
      </w:pPr>
    </w:p>
    <w:p w14:paraId="651F7327" w14:textId="77777777" w:rsidR="00E95CF4" w:rsidRPr="00480446" w:rsidRDefault="00E95CF4" w:rsidP="00E95CF4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Provenance</w:t>
      </w:r>
    </w:p>
    <w:p w14:paraId="23D31CC5" w14:textId="0D82AFAA" w:rsidR="00E95CF4" w:rsidRDefault="00E95CF4" w:rsidP="00E95CF4">
      <w:pPr>
        <w:rPr>
          <w:rFonts w:ascii="Klavika" w:hAnsi="Klavika"/>
          <w:sz w:val="22"/>
          <w:szCs w:val="22"/>
        </w:rPr>
      </w:pPr>
      <w:r>
        <w:rPr>
          <w:rFonts w:ascii="Klavika" w:hAnsi="Klavika"/>
          <w:sz w:val="22"/>
          <w:szCs w:val="22"/>
        </w:rPr>
        <w:t xml:space="preserve">Galerie Laurent </w:t>
      </w:r>
      <w:proofErr w:type="spellStart"/>
      <w:r>
        <w:rPr>
          <w:rFonts w:ascii="Klavika" w:hAnsi="Klavika"/>
          <w:sz w:val="22"/>
          <w:szCs w:val="22"/>
        </w:rPr>
        <w:t>Strouk</w:t>
      </w:r>
      <w:proofErr w:type="spellEnd"/>
      <w:r>
        <w:rPr>
          <w:rFonts w:ascii="Klavika" w:hAnsi="Klavika"/>
          <w:sz w:val="22"/>
          <w:szCs w:val="22"/>
        </w:rPr>
        <w:t>, Paris</w:t>
      </w:r>
    </w:p>
    <w:p w14:paraId="6999C28E" w14:textId="51C5A150" w:rsidR="00E95CF4" w:rsidRDefault="00E95CF4" w:rsidP="00E95CF4">
      <w:pPr>
        <w:rPr>
          <w:rFonts w:ascii="Klavika" w:hAnsi="Klavika"/>
          <w:sz w:val="22"/>
          <w:szCs w:val="22"/>
        </w:rPr>
      </w:pPr>
      <w:r>
        <w:rPr>
          <w:rFonts w:ascii="Klavika" w:hAnsi="Klavika"/>
          <w:sz w:val="22"/>
          <w:szCs w:val="22"/>
        </w:rPr>
        <w:t xml:space="preserve">Collection </w:t>
      </w:r>
      <w:proofErr w:type="spellStart"/>
      <w:r>
        <w:rPr>
          <w:rFonts w:ascii="Klavika" w:hAnsi="Klavika"/>
          <w:sz w:val="22"/>
          <w:szCs w:val="22"/>
        </w:rPr>
        <w:t>Buono</w:t>
      </w:r>
      <w:proofErr w:type="spellEnd"/>
      <w:r>
        <w:rPr>
          <w:rFonts w:ascii="Klavika" w:hAnsi="Klavika"/>
          <w:sz w:val="22"/>
          <w:szCs w:val="22"/>
        </w:rPr>
        <w:t>, Paris</w:t>
      </w:r>
    </w:p>
    <w:p w14:paraId="25CA5A46" w14:textId="4B84F35E" w:rsidR="00E95CF4" w:rsidRDefault="00E95CF4" w:rsidP="00E95CF4">
      <w:pPr>
        <w:rPr>
          <w:rFonts w:ascii="Klavika" w:hAnsi="Klavika"/>
          <w:sz w:val="22"/>
          <w:szCs w:val="22"/>
        </w:rPr>
      </w:pPr>
      <w:proofErr w:type="spellStart"/>
      <w:r>
        <w:rPr>
          <w:rFonts w:ascii="Klavika" w:hAnsi="Klavika"/>
          <w:sz w:val="22"/>
          <w:szCs w:val="22"/>
        </w:rPr>
        <w:t>Digard</w:t>
      </w:r>
      <w:proofErr w:type="spellEnd"/>
      <w:r>
        <w:rPr>
          <w:rFonts w:ascii="Klavika" w:hAnsi="Klavika"/>
          <w:sz w:val="22"/>
          <w:szCs w:val="22"/>
        </w:rPr>
        <w:t xml:space="preserve"> </w:t>
      </w:r>
      <w:proofErr w:type="spellStart"/>
      <w:r>
        <w:rPr>
          <w:rFonts w:ascii="Klavika" w:hAnsi="Klavika"/>
          <w:sz w:val="22"/>
          <w:szCs w:val="22"/>
        </w:rPr>
        <w:t>Auction</w:t>
      </w:r>
      <w:proofErr w:type="spellEnd"/>
      <w:r>
        <w:rPr>
          <w:rFonts w:ascii="Klavika" w:hAnsi="Klavika"/>
          <w:sz w:val="22"/>
          <w:szCs w:val="22"/>
        </w:rPr>
        <w:t>, Paris, 29 juin 2018, lot n°9</w:t>
      </w:r>
    </w:p>
    <w:p w14:paraId="467936EA" w14:textId="77777777" w:rsidR="00E95CF4" w:rsidRPr="00480446" w:rsidRDefault="00E95CF4" w:rsidP="00E95CF4">
      <w:pPr>
        <w:rPr>
          <w:rFonts w:ascii="Klavika" w:hAnsi="Klavika"/>
          <w:sz w:val="22"/>
          <w:szCs w:val="22"/>
        </w:rPr>
      </w:pPr>
    </w:p>
    <w:p w14:paraId="75036C4F" w14:textId="77777777" w:rsidR="00E95CF4" w:rsidRPr="00480446" w:rsidRDefault="00E95CF4" w:rsidP="00E95CF4">
      <w:pPr>
        <w:rPr>
          <w:rFonts w:ascii="Klavika" w:hAnsi="Klavika"/>
          <w:sz w:val="22"/>
          <w:szCs w:val="22"/>
        </w:rPr>
      </w:pPr>
      <w:r w:rsidRPr="00480446">
        <w:rPr>
          <w:rFonts w:ascii="Klavika" w:hAnsi="Klavika"/>
          <w:sz w:val="22"/>
          <w:szCs w:val="22"/>
        </w:rPr>
        <w:t>Exposition</w:t>
      </w:r>
    </w:p>
    <w:p w14:paraId="1D6D995B" w14:textId="0E31F4C4" w:rsidR="00E95CF4" w:rsidRPr="004759DF" w:rsidRDefault="004759DF" w:rsidP="00E95CF4">
      <w:pPr>
        <w:rPr>
          <w:rFonts w:ascii="Klavika" w:hAnsi="Klavika"/>
          <w:sz w:val="22"/>
          <w:szCs w:val="22"/>
        </w:rPr>
      </w:pPr>
      <w:r w:rsidRPr="004759DF">
        <w:rPr>
          <w:rFonts w:ascii="Klavika" w:hAnsi="Klavika"/>
          <w:sz w:val="22"/>
          <w:szCs w:val="22"/>
        </w:rPr>
        <w:t>En préparation :</w:t>
      </w:r>
      <w:r>
        <w:rPr>
          <w:rFonts w:ascii="Klavika" w:hAnsi="Klavika"/>
          <w:i/>
          <w:sz w:val="22"/>
          <w:szCs w:val="22"/>
        </w:rPr>
        <w:t xml:space="preserve"> Années pop, années pop, </w:t>
      </w:r>
      <w:r w:rsidRPr="004759DF">
        <w:rPr>
          <w:rFonts w:ascii="Klavika" w:hAnsi="Klavika"/>
          <w:sz w:val="22"/>
          <w:szCs w:val="22"/>
        </w:rPr>
        <w:t>Caen, Mémorial de Caen ,23.06 – 31.12.2023</w:t>
      </w:r>
    </w:p>
    <w:p w14:paraId="0F9F4E94" w14:textId="77777777" w:rsidR="004759DF" w:rsidRPr="00480446" w:rsidRDefault="004759DF" w:rsidP="00E95CF4">
      <w:pPr>
        <w:rPr>
          <w:rFonts w:ascii="Klavika" w:hAnsi="Klavika"/>
          <w:sz w:val="22"/>
          <w:szCs w:val="22"/>
        </w:rPr>
      </w:pPr>
    </w:p>
    <w:p w14:paraId="10A0ECA9" w14:textId="77777777" w:rsidR="00E95CF4" w:rsidRPr="00E75545" w:rsidRDefault="00E95CF4" w:rsidP="00E95CF4">
      <w:pPr>
        <w:rPr>
          <w:rFonts w:ascii="Klavika" w:hAnsi="Klavika"/>
          <w:sz w:val="22"/>
          <w:szCs w:val="22"/>
        </w:rPr>
      </w:pPr>
      <w:r w:rsidRPr="00E75545">
        <w:rPr>
          <w:rFonts w:ascii="Klavika" w:hAnsi="Klavika"/>
          <w:sz w:val="22"/>
          <w:szCs w:val="22"/>
        </w:rPr>
        <w:t>Bibliographie</w:t>
      </w:r>
    </w:p>
    <w:p w14:paraId="1068D4CE" w14:textId="1B247469" w:rsidR="00E95CF4" w:rsidRPr="00E75545" w:rsidRDefault="00E95CF4" w:rsidP="00E95CF4">
      <w:pPr>
        <w:jc w:val="both"/>
        <w:rPr>
          <w:rFonts w:ascii="Klavika" w:hAnsi="Klavika"/>
          <w:sz w:val="22"/>
          <w:szCs w:val="22"/>
        </w:rPr>
      </w:pPr>
      <w:r w:rsidRPr="00E75545">
        <w:rPr>
          <w:rFonts w:ascii="Klavika" w:hAnsi="Klavika"/>
          <w:sz w:val="22"/>
          <w:szCs w:val="22"/>
        </w:rPr>
        <w:t>SCHLOSSER, Gérard</w:t>
      </w:r>
      <w:r w:rsidR="004759DF" w:rsidRPr="00E75545">
        <w:rPr>
          <w:rFonts w:ascii="Klavika" w:hAnsi="Klavika"/>
          <w:sz w:val="22"/>
          <w:szCs w:val="22"/>
        </w:rPr>
        <w:t>,</w:t>
      </w:r>
      <w:r w:rsidRPr="00E75545">
        <w:rPr>
          <w:rFonts w:ascii="Klavika" w:hAnsi="Klavika"/>
          <w:sz w:val="22"/>
          <w:szCs w:val="22"/>
        </w:rPr>
        <w:t xml:space="preserve"> HUART-CHOLLEY, Pearl (</w:t>
      </w:r>
      <w:proofErr w:type="spellStart"/>
      <w:r w:rsidRPr="00E75545">
        <w:rPr>
          <w:rFonts w:ascii="Klavika" w:hAnsi="Klavika"/>
          <w:sz w:val="22"/>
          <w:szCs w:val="22"/>
        </w:rPr>
        <w:t>dir</w:t>
      </w:r>
      <w:proofErr w:type="spellEnd"/>
      <w:r w:rsidRPr="00E75545">
        <w:rPr>
          <w:rFonts w:ascii="Klavika" w:hAnsi="Klavika"/>
          <w:sz w:val="22"/>
          <w:szCs w:val="22"/>
        </w:rPr>
        <w:t xml:space="preserve">.), </w:t>
      </w:r>
      <w:r w:rsidRPr="00E75545">
        <w:rPr>
          <w:rFonts w:ascii="Klavika" w:hAnsi="Klavika"/>
          <w:i/>
          <w:sz w:val="22"/>
          <w:szCs w:val="22"/>
        </w:rPr>
        <w:t xml:space="preserve">Gérard </w:t>
      </w:r>
      <w:proofErr w:type="spellStart"/>
      <w:r w:rsidRPr="00E75545">
        <w:rPr>
          <w:rFonts w:ascii="Klavika" w:hAnsi="Klavika"/>
          <w:i/>
          <w:sz w:val="22"/>
          <w:szCs w:val="22"/>
        </w:rPr>
        <w:t>Schlosser</w:t>
      </w:r>
      <w:proofErr w:type="spellEnd"/>
      <w:r w:rsidRPr="00E75545">
        <w:rPr>
          <w:rFonts w:ascii="Klavika" w:hAnsi="Klavika"/>
          <w:i/>
          <w:sz w:val="22"/>
          <w:szCs w:val="22"/>
        </w:rPr>
        <w:t>, Monographie</w:t>
      </w:r>
      <w:r w:rsidRPr="00E75545">
        <w:rPr>
          <w:rFonts w:ascii="Klavika" w:hAnsi="Klavika"/>
          <w:sz w:val="22"/>
          <w:szCs w:val="22"/>
        </w:rPr>
        <w:t xml:space="preserve">, Paris, Mare &amp; Martin, 2020, </w:t>
      </w:r>
      <w:proofErr w:type="spellStart"/>
      <w:r w:rsidRPr="00E75545">
        <w:rPr>
          <w:rFonts w:ascii="Klavika" w:hAnsi="Klavika"/>
          <w:sz w:val="22"/>
          <w:szCs w:val="22"/>
        </w:rPr>
        <w:t>repr</w:t>
      </w:r>
      <w:proofErr w:type="spellEnd"/>
      <w:r w:rsidRPr="00E75545">
        <w:rPr>
          <w:rFonts w:ascii="Klavika" w:hAnsi="Klavika"/>
          <w:sz w:val="22"/>
          <w:szCs w:val="22"/>
        </w:rPr>
        <w:t xml:space="preserve">. </w:t>
      </w:r>
      <w:proofErr w:type="spellStart"/>
      <w:proofErr w:type="gramStart"/>
      <w:r w:rsidRPr="00E75545">
        <w:rPr>
          <w:rFonts w:ascii="Klavika" w:hAnsi="Klavika"/>
          <w:sz w:val="22"/>
          <w:szCs w:val="22"/>
        </w:rPr>
        <w:t>coul</w:t>
      </w:r>
      <w:proofErr w:type="spellEnd"/>
      <w:proofErr w:type="gramEnd"/>
      <w:r w:rsidRPr="00E75545">
        <w:rPr>
          <w:rFonts w:ascii="Klavika" w:hAnsi="Klavika"/>
          <w:sz w:val="22"/>
          <w:szCs w:val="22"/>
        </w:rPr>
        <w:t>., p. 50, n° 74</w:t>
      </w:r>
    </w:p>
    <w:p w14:paraId="1070F47C" w14:textId="585FF750" w:rsidR="00E95CF4" w:rsidRPr="00E75545" w:rsidRDefault="00E95CF4" w:rsidP="00E95CF4">
      <w:pPr>
        <w:jc w:val="both"/>
        <w:rPr>
          <w:rFonts w:ascii="Klavika" w:hAnsi="Klavika"/>
          <w:sz w:val="22"/>
          <w:szCs w:val="22"/>
        </w:rPr>
      </w:pPr>
    </w:p>
    <w:p w14:paraId="749F8FBA" w14:textId="5E21EC77" w:rsidR="00E95CF4" w:rsidRPr="00E75545" w:rsidRDefault="00E95CF4" w:rsidP="00E95CF4">
      <w:pPr>
        <w:jc w:val="both"/>
        <w:rPr>
          <w:rFonts w:ascii="Klavika" w:hAnsi="Klavika"/>
          <w:sz w:val="22"/>
          <w:szCs w:val="22"/>
        </w:rPr>
      </w:pPr>
      <w:r w:rsidRPr="00E75545">
        <w:rPr>
          <w:rFonts w:ascii="Klavika" w:hAnsi="Klavika"/>
          <w:sz w:val="22"/>
          <w:szCs w:val="22"/>
        </w:rPr>
        <w:t>SCHLOSSER, Gérard, HUART-CHOLLEY, Pearl (</w:t>
      </w:r>
      <w:proofErr w:type="spellStart"/>
      <w:r w:rsidRPr="00E75545">
        <w:rPr>
          <w:rFonts w:ascii="Klavika" w:hAnsi="Klavika"/>
          <w:sz w:val="22"/>
          <w:szCs w:val="22"/>
        </w:rPr>
        <w:t>dir</w:t>
      </w:r>
      <w:proofErr w:type="spellEnd"/>
      <w:r w:rsidRPr="00E75545">
        <w:rPr>
          <w:rFonts w:ascii="Klavika" w:hAnsi="Klavika"/>
          <w:sz w:val="22"/>
          <w:szCs w:val="22"/>
        </w:rPr>
        <w:t xml:space="preserve">.), </w:t>
      </w:r>
      <w:r w:rsidRPr="00E75545">
        <w:rPr>
          <w:rFonts w:ascii="Klavika" w:hAnsi="Klavika"/>
          <w:i/>
          <w:sz w:val="22"/>
          <w:szCs w:val="22"/>
        </w:rPr>
        <w:t xml:space="preserve">Gérard </w:t>
      </w:r>
      <w:proofErr w:type="spellStart"/>
      <w:r w:rsidRPr="00E75545">
        <w:rPr>
          <w:rFonts w:ascii="Klavika" w:hAnsi="Klavika"/>
          <w:i/>
          <w:sz w:val="22"/>
          <w:szCs w:val="22"/>
        </w:rPr>
        <w:t>Schlosser</w:t>
      </w:r>
      <w:proofErr w:type="spellEnd"/>
      <w:r w:rsidRPr="00E75545">
        <w:rPr>
          <w:rFonts w:ascii="Klavika" w:hAnsi="Klavika"/>
          <w:i/>
          <w:sz w:val="22"/>
          <w:szCs w:val="22"/>
        </w:rPr>
        <w:t>, Catalogue raisonné, L'Œuvre peint 1948-2019</w:t>
      </w:r>
      <w:r w:rsidRPr="00E75545">
        <w:rPr>
          <w:rFonts w:ascii="Klavika" w:hAnsi="Klavika"/>
          <w:sz w:val="22"/>
          <w:szCs w:val="22"/>
        </w:rPr>
        <w:t>, Paris, Mare &amp; Martin, 2020</w:t>
      </w:r>
      <w:r w:rsidR="004759DF" w:rsidRPr="00E75545">
        <w:rPr>
          <w:rFonts w:ascii="Klavika" w:hAnsi="Klavika"/>
          <w:sz w:val="22"/>
          <w:szCs w:val="22"/>
        </w:rPr>
        <w:t xml:space="preserve">, </w:t>
      </w:r>
      <w:proofErr w:type="spellStart"/>
      <w:r w:rsidR="004759DF" w:rsidRPr="00E75545">
        <w:rPr>
          <w:rFonts w:ascii="Klavika" w:hAnsi="Klavika"/>
          <w:sz w:val="22"/>
          <w:szCs w:val="22"/>
        </w:rPr>
        <w:t>repr</w:t>
      </w:r>
      <w:proofErr w:type="spellEnd"/>
      <w:r w:rsidR="004759DF" w:rsidRPr="00E75545">
        <w:rPr>
          <w:rFonts w:ascii="Klavika" w:hAnsi="Klavika"/>
          <w:sz w:val="22"/>
          <w:szCs w:val="22"/>
        </w:rPr>
        <w:t xml:space="preserve">. </w:t>
      </w:r>
      <w:proofErr w:type="spellStart"/>
      <w:proofErr w:type="gramStart"/>
      <w:r w:rsidR="004759DF" w:rsidRPr="00E75545">
        <w:rPr>
          <w:rFonts w:ascii="Klavika" w:hAnsi="Klavika"/>
          <w:sz w:val="22"/>
          <w:szCs w:val="22"/>
        </w:rPr>
        <w:t>coul</w:t>
      </w:r>
      <w:proofErr w:type="spellEnd"/>
      <w:proofErr w:type="gramEnd"/>
      <w:r w:rsidR="004759DF" w:rsidRPr="00E75545">
        <w:rPr>
          <w:rFonts w:ascii="Klavika" w:hAnsi="Klavika"/>
          <w:sz w:val="22"/>
          <w:szCs w:val="22"/>
        </w:rPr>
        <w:t xml:space="preserve">., p. </w:t>
      </w:r>
      <w:r w:rsidR="004759DF" w:rsidRPr="00E75545">
        <w:rPr>
          <w:rFonts w:ascii="Klavika" w:hAnsi="Klavika"/>
          <w:sz w:val="22"/>
          <w:szCs w:val="22"/>
        </w:rPr>
        <w:t>32</w:t>
      </w:r>
      <w:r w:rsidR="004759DF" w:rsidRPr="00E75545">
        <w:rPr>
          <w:rFonts w:ascii="Klavika" w:hAnsi="Klavika"/>
          <w:sz w:val="22"/>
          <w:szCs w:val="22"/>
        </w:rPr>
        <w:t>, n° 74</w:t>
      </w:r>
    </w:p>
    <w:p w14:paraId="05B11B94" w14:textId="77777777" w:rsidR="000414A0" w:rsidRPr="00181AE3" w:rsidRDefault="000414A0" w:rsidP="00181AE3">
      <w:pPr>
        <w:jc w:val="both"/>
        <w:rPr>
          <w:rFonts w:ascii="Klavika" w:hAnsi="Klavika"/>
        </w:rPr>
      </w:pPr>
    </w:p>
    <w:sectPr w:rsidR="000414A0" w:rsidRPr="00181AE3" w:rsidSect="00F60B26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FF8E8" w14:textId="77777777" w:rsidR="00940232" w:rsidRDefault="00940232" w:rsidP="00C94419">
      <w:r>
        <w:separator/>
      </w:r>
    </w:p>
  </w:endnote>
  <w:endnote w:type="continuationSeparator" w:id="0">
    <w:p w14:paraId="0B1E5193" w14:textId="77777777" w:rsidR="00940232" w:rsidRDefault="00940232" w:rsidP="00C94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lavika Regular">
    <w:panose1 w:val="020B0506040000020004"/>
    <w:charset w:val="00"/>
    <w:family w:val="swiss"/>
    <w:notTrueType/>
    <w:pitch w:val="variable"/>
    <w:sig w:usb0="A00000AF" w:usb1="5000204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lavika">
    <w:panose1 w:val="020B0506040000020004"/>
    <w:charset w:val="00"/>
    <w:family w:val="swiss"/>
    <w:notTrueType/>
    <w:pitch w:val="variable"/>
    <w:sig w:usb0="A00000AF" w:usb1="5000204A" w:usb2="00000000" w:usb3="00000000" w:csb0="0000009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6CA1E" w14:textId="77777777" w:rsidR="00940232" w:rsidRDefault="00940232" w:rsidP="00C94419">
      <w:r>
        <w:separator/>
      </w:r>
    </w:p>
  </w:footnote>
  <w:footnote w:type="continuationSeparator" w:id="0">
    <w:p w14:paraId="0E407461" w14:textId="77777777" w:rsidR="00940232" w:rsidRDefault="00940232" w:rsidP="00C94419">
      <w:r>
        <w:continuationSeparator/>
      </w:r>
    </w:p>
  </w:footnote>
  <w:footnote w:id="1">
    <w:p w14:paraId="1EA47DEF" w14:textId="559CC30A" w:rsidR="00BA5E11" w:rsidRPr="00E75545" w:rsidRDefault="00BA5E11" w:rsidP="00E75545">
      <w:pPr>
        <w:jc w:val="both"/>
        <w:rPr>
          <w:rFonts w:ascii="Klavika" w:hAnsi="Klavika" w:cstheme="minorHAnsi"/>
          <w:color w:val="000000"/>
          <w:sz w:val="20"/>
          <w:szCs w:val="20"/>
        </w:rPr>
      </w:pPr>
      <w:r w:rsidRPr="00E75545">
        <w:rPr>
          <w:rStyle w:val="Appelnotedebasdep"/>
          <w:rFonts w:ascii="Klavika" w:hAnsi="Klavika"/>
          <w:sz w:val="20"/>
          <w:szCs w:val="20"/>
        </w:rPr>
        <w:footnoteRef/>
      </w:r>
      <w:r w:rsidRPr="00E75545">
        <w:rPr>
          <w:rFonts w:ascii="Klavika" w:hAnsi="Klavika"/>
          <w:sz w:val="20"/>
          <w:szCs w:val="20"/>
        </w:rPr>
        <w:t xml:space="preserve"> </w:t>
      </w:r>
      <w:r w:rsidRPr="00E75545">
        <w:rPr>
          <w:rFonts w:ascii="Klavika" w:hAnsi="Klavika" w:cstheme="minorHAnsi"/>
          <w:color w:val="000000"/>
          <w:sz w:val="20"/>
          <w:szCs w:val="20"/>
        </w:rPr>
        <w:t>L’artiste</w:t>
      </w:r>
      <w:r w:rsidR="00E75545">
        <w:rPr>
          <w:rFonts w:ascii="Klavika" w:hAnsi="Klavika" w:cstheme="minorHAnsi"/>
          <w:color w:val="000000"/>
          <w:sz w:val="20"/>
          <w:szCs w:val="20"/>
        </w:rPr>
        <w:t xml:space="preserve">, qui a disparu cet été, </w:t>
      </w:r>
      <w:r w:rsidRPr="00E75545">
        <w:rPr>
          <w:rFonts w:ascii="Klavika" w:hAnsi="Klavika" w:cstheme="minorHAnsi"/>
          <w:color w:val="000000"/>
          <w:sz w:val="20"/>
          <w:szCs w:val="20"/>
        </w:rPr>
        <w:t>a fait don de l’œuvre à la Fondation en décembre 2020</w:t>
      </w:r>
      <w:r w:rsidR="00E75545">
        <w:rPr>
          <w:rFonts w:ascii="Klavika" w:hAnsi="Klavika" w:cstheme="minorHAnsi"/>
          <w:color w:val="000000"/>
          <w:sz w:val="20"/>
          <w:szCs w:val="20"/>
        </w:rPr>
        <w:t>.</w:t>
      </w:r>
    </w:p>
  </w:footnote>
  <w:footnote w:id="2">
    <w:p w14:paraId="4130E1E5" w14:textId="3BEFABE4" w:rsidR="00F679B8" w:rsidRPr="00F67875" w:rsidRDefault="00F679B8" w:rsidP="0023078E">
      <w:pPr>
        <w:pStyle w:val="Notedebasdepage"/>
        <w:jc w:val="both"/>
        <w:rPr>
          <w:rFonts w:ascii="Klavika" w:hAnsi="Klavika"/>
          <w:sz w:val="20"/>
          <w:szCs w:val="20"/>
          <w:lang w:val="fr-CH"/>
        </w:rPr>
      </w:pPr>
      <w:r w:rsidRPr="00F67875">
        <w:rPr>
          <w:rStyle w:val="Appelnotedebasdep"/>
          <w:rFonts w:ascii="Klavika" w:hAnsi="Klavika"/>
          <w:sz w:val="20"/>
          <w:szCs w:val="20"/>
        </w:rPr>
        <w:footnoteRef/>
      </w:r>
      <w:r w:rsidRPr="00F67875">
        <w:rPr>
          <w:rFonts w:ascii="Klavika" w:hAnsi="Klavika"/>
          <w:sz w:val="20"/>
          <w:szCs w:val="20"/>
        </w:rPr>
        <w:t xml:space="preserve"> </w:t>
      </w:r>
      <w:r w:rsidR="004759DF">
        <w:rPr>
          <w:rFonts w:ascii="Klavika" w:hAnsi="Klavika"/>
          <w:sz w:val="20"/>
          <w:szCs w:val="20"/>
        </w:rPr>
        <w:t>Dans notre collection</w:t>
      </w:r>
      <w:r w:rsidRPr="00F67875">
        <w:rPr>
          <w:rFonts w:ascii="Klavika" w:hAnsi="Klavika"/>
          <w:sz w:val="20"/>
          <w:szCs w:val="20"/>
          <w:lang w:val="fr-CH"/>
        </w:rPr>
        <w:t xml:space="preserve"> </w:t>
      </w:r>
      <w:r>
        <w:rPr>
          <w:rFonts w:ascii="Klavika" w:hAnsi="Klavika"/>
          <w:sz w:val="20"/>
          <w:szCs w:val="20"/>
          <w:lang w:val="fr-CH"/>
        </w:rPr>
        <w:t>qui compte une vingtaine d’œuvres sur toile</w:t>
      </w:r>
      <w:r w:rsidR="004759DF">
        <w:rPr>
          <w:rFonts w:ascii="Klavika" w:hAnsi="Klavika"/>
          <w:sz w:val="20"/>
          <w:szCs w:val="20"/>
          <w:lang w:val="fr-CH"/>
        </w:rPr>
        <w:t xml:space="preserve"> réalisée entre 1965 et 1974, le sac </w:t>
      </w:r>
      <w:r w:rsidR="006143C0">
        <w:rPr>
          <w:rFonts w:ascii="Klavika" w:hAnsi="Klavika"/>
          <w:sz w:val="20"/>
          <w:szCs w:val="20"/>
          <w:lang w:val="fr-CH"/>
        </w:rPr>
        <w:t>à</w:t>
      </w:r>
      <w:r w:rsidR="004759DF">
        <w:rPr>
          <w:rFonts w:ascii="Klavika" w:hAnsi="Klavika"/>
          <w:sz w:val="20"/>
          <w:szCs w:val="20"/>
          <w:lang w:val="fr-CH"/>
        </w:rPr>
        <w:t xml:space="preserve"> main est représenté à trois reprises.</w:t>
      </w:r>
    </w:p>
  </w:footnote>
  <w:footnote w:id="3">
    <w:p w14:paraId="50A0E987" w14:textId="24407513" w:rsidR="00F679B8" w:rsidRPr="00BA7B5C" w:rsidRDefault="00F679B8" w:rsidP="0023078E">
      <w:pPr>
        <w:jc w:val="both"/>
        <w:rPr>
          <w:rFonts w:ascii="Klavika" w:hAnsi="Klavika"/>
          <w:sz w:val="20"/>
          <w:szCs w:val="20"/>
        </w:rPr>
      </w:pPr>
      <w:r w:rsidRPr="00BA7B5C">
        <w:rPr>
          <w:rStyle w:val="Appelnotedebasdep"/>
          <w:rFonts w:ascii="Klavika" w:hAnsi="Klavika"/>
          <w:sz w:val="20"/>
          <w:szCs w:val="20"/>
        </w:rPr>
        <w:footnoteRef/>
      </w:r>
      <w:r w:rsidRPr="00BA7B5C">
        <w:rPr>
          <w:rFonts w:ascii="Klavika" w:hAnsi="Klavika"/>
          <w:sz w:val="20"/>
          <w:szCs w:val="20"/>
        </w:rPr>
        <w:t xml:space="preserve"> </w:t>
      </w:r>
      <w:r w:rsidRPr="00816E17">
        <w:rPr>
          <w:rFonts w:ascii="Klavika" w:hAnsi="Klavika"/>
          <w:smallCaps/>
          <w:sz w:val="20"/>
          <w:szCs w:val="20"/>
        </w:rPr>
        <w:t>Jolivet</w:t>
      </w:r>
      <w:r w:rsidRPr="00BA7B5C">
        <w:rPr>
          <w:rFonts w:ascii="Klavika" w:hAnsi="Klavika"/>
          <w:sz w:val="20"/>
          <w:szCs w:val="20"/>
        </w:rPr>
        <w:t xml:space="preserve">, </w:t>
      </w:r>
      <w:proofErr w:type="spellStart"/>
      <w:r w:rsidRPr="00BA7B5C">
        <w:rPr>
          <w:rFonts w:ascii="Klavika" w:hAnsi="Klavika"/>
          <w:sz w:val="20"/>
          <w:szCs w:val="20"/>
        </w:rPr>
        <w:t>Merri</w:t>
      </w:r>
      <w:proofErr w:type="spellEnd"/>
      <w:r w:rsidRPr="00BA7B5C">
        <w:rPr>
          <w:rFonts w:ascii="Klavika" w:hAnsi="Klavika"/>
          <w:sz w:val="20"/>
          <w:szCs w:val="20"/>
        </w:rPr>
        <w:t xml:space="preserve">, </w:t>
      </w:r>
      <w:r w:rsidRPr="00BA7B5C">
        <w:rPr>
          <w:rFonts w:ascii="Klavika" w:hAnsi="Klavika"/>
          <w:i/>
          <w:sz w:val="20"/>
          <w:szCs w:val="20"/>
        </w:rPr>
        <w:t>Journal d'une veuve de mineur</w:t>
      </w:r>
      <w:r w:rsidRPr="00BA7B5C">
        <w:rPr>
          <w:rFonts w:ascii="Klavika" w:hAnsi="Klavika"/>
          <w:sz w:val="20"/>
          <w:szCs w:val="20"/>
        </w:rPr>
        <w:t>, Paris, [s. n.], [1972], n. p.</w:t>
      </w:r>
    </w:p>
  </w:footnote>
  <w:footnote w:id="4">
    <w:p w14:paraId="5FD97E7B" w14:textId="5870BA65" w:rsidR="00F679B8" w:rsidRPr="00157108" w:rsidRDefault="00F679B8" w:rsidP="0023078E">
      <w:pPr>
        <w:pStyle w:val="Notedebasdepage"/>
        <w:jc w:val="both"/>
        <w:rPr>
          <w:rFonts w:ascii="Klavika" w:hAnsi="Klavika"/>
          <w:sz w:val="20"/>
          <w:szCs w:val="20"/>
          <w:lang w:val="fr-CH"/>
        </w:rPr>
      </w:pPr>
      <w:r w:rsidRPr="00157108">
        <w:rPr>
          <w:rStyle w:val="Appelnotedebasdep"/>
          <w:rFonts w:ascii="Klavika" w:hAnsi="Klavika"/>
          <w:sz w:val="20"/>
          <w:szCs w:val="20"/>
        </w:rPr>
        <w:footnoteRef/>
      </w:r>
      <w:r w:rsidRPr="00157108">
        <w:rPr>
          <w:rFonts w:ascii="Klavika" w:hAnsi="Klavika"/>
          <w:sz w:val="20"/>
          <w:szCs w:val="20"/>
        </w:rPr>
        <w:t xml:space="preserve"> </w:t>
      </w:r>
      <w:r w:rsidRPr="00157108">
        <w:rPr>
          <w:rFonts w:ascii="Klavika" w:hAnsi="Klavika"/>
          <w:i/>
          <w:sz w:val="20"/>
          <w:szCs w:val="20"/>
          <w:lang w:val="fr-CH"/>
        </w:rPr>
        <w:t>Ibid.</w:t>
      </w:r>
    </w:p>
  </w:footnote>
  <w:footnote w:id="5">
    <w:p w14:paraId="557CF139" w14:textId="77702136" w:rsidR="00F679B8" w:rsidRPr="000D0BA5" w:rsidRDefault="00F679B8" w:rsidP="0023078E">
      <w:pPr>
        <w:pStyle w:val="Notedebasdepage"/>
        <w:jc w:val="both"/>
        <w:rPr>
          <w:rFonts w:ascii="Klavika" w:hAnsi="Klavika"/>
          <w:sz w:val="20"/>
          <w:szCs w:val="20"/>
          <w:lang w:val="fr-CH"/>
        </w:rPr>
      </w:pPr>
      <w:r w:rsidRPr="000D0BA5">
        <w:rPr>
          <w:rStyle w:val="Appelnotedebasdep"/>
          <w:rFonts w:ascii="Klavika" w:hAnsi="Klavika"/>
          <w:sz w:val="20"/>
          <w:szCs w:val="20"/>
        </w:rPr>
        <w:footnoteRef/>
      </w:r>
      <w:r w:rsidRPr="000D0BA5">
        <w:rPr>
          <w:rFonts w:ascii="Klavika" w:hAnsi="Klavika"/>
          <w:sz w:val="20"/>
          <w:szCs w:val="20"/>
        </w:rPr>
        <w:t xml:space="preserve"> </w:t>
      </w:r>
      <w:r w:rsidRPr="000D0BA5">
        <w:rPr>
          <w:rFonts w:ascii="Klavika" w:hAnsi="Klavika"/>
          <w:sz w:val="20"/>
          <w:szCs w:val="20"/>
          <w:lang w:val="fr-CH"/>
        </w:rPr>
        <w:t xml:space="preserve">Tous </w:t>
      </w:r>
      <w:r w:rsidR="005F23E4">
        <w:rPr>
          <w:rFonts w:ascii="Klavika" w:hAnsi="Klavika"/>
          <w:sz w:val="20"/>
          <w:szCs w:val="20"/>
          <w:lang w:val="fr-CH"/>
        </w:rPr>
        <w:t>l</w:t>
      </w:r>
      <w:r w:rsidRPr="000D0BA5">
        <w:rPr>
          <w:rFonts w:ascii="Klavika" w:hAnsi="Klavika"/>
          <w:sz w:val="20"/>
          <w:szCs w:val="20"/>
          <w:lang w:val="fr-CH"/>
        </w:rPr>
        <w:t xml:space="preserve">es artistes </w:t>
      </w:r>
      <w:r w:rsidR="005F23E4">
        <w:rPr>
          <w:rFonts w:ascii="Klavika" w:hAnsi="Klavika"/>
          <w:sz w:val="20"/>
          <w:szCs w:val="20"/>
          <w:lang w:val="fr-CH"/>
        </w:rPr>
        <w:t xml:space="preserve">cités </w:t>
      </w:r>
      <w:r w:rsidRPr="000D0BA5">
        <w:rPr>
          <w:rFonts w:ascii="Klavika" w:hAnsi="Klavika"/>
          <w:sz w:val="20"/>
          <w:szCs w:val="20"/>
          <w:lang w:val="fr-CH"/>
        </w:rPr>
        <w:t>font partie de la collection mais nous aurions aussi p</w:t>
      </w:r>
      <w:r w:rsidR="005F23E4">
        <w:rPr>
          <w:rFonts w:ascii="Klavika" w:hAnsi="Klavika"/>
          <w:sz w:val="20"/>
          <w:szCs w:val="20"/>
          <w:lang w:val="fr-CH"/>
        </w:rPr>
        <w:t>u</w:t>
      </w:r>
      <w:r w:rsidRPr="000D0BA5">
        <w:rPr>
          <w:rFonts w:ascii="Klavika" w:hAnsi="Klavika"/>
          <w:sz w:val="20"/>
          <w:szCs w:val="20"/>
          <w:lang w:val="fr-CH"/>
        </w:rPr>
        <w:t xml:space="preserve"> </w:t>
      </w:r>
      <w:r w:rsidR="005F23E4">
        <w:rPr>
          <w:rFonts w:ascii="Klavika" w:hAnsi="Klavika"/>
          <w:sz w:val="20"/>
          <w:szCs w:val="20"/>
          <w:lang w:val="fr-CH"/>
        </w:rPr>
        <w:t>nommer</w:t>
      </w:r>
      <w:r w:rsidRPr="000D0BA5">
        <w:rPr>
          <w:rFonts w:ascii="Klavika" w:hAnsi="Klavika"/>
          <w:sz w:val="20"/>
          <w:szCs w:val="20"/>
          <w:lang w:val="fr-CH"/>
        </w:rPr>
        <w:t xml:space="preserve"> Francis </w:t>
      </w:r>
      <w:proofErr w:type="spellStart"/>
      <w:r w:rsidRPr="000D0BA5">
        <w:rPr>
          <w:rFonts w:ascii="Klavika" w:hAnsi="Klavika"/>
          <w:sz w:val="20"/>
          <w:szCs w:val="20"/>
          <w:lang w:val="fr-CH"/>
        </w:rPr>
        <w:t>Biras</w:t>
      </w:r>
      <w:proofErr w:type="spellEnd"/>
      <w:r w:rsidRPr="000D0BA5">
        <w:rPr>
          <w:rFonts w:ascii="Klavika" w:hAnsi="Klavika"/>
          <w:sz w:val="20"/>
          <w:szCs w:val="20"/>
          <w:lang w:val="fr-CH"/>
        </w:rPr>
        <w:t xml:space="preserve">, </w:t>
      </w:r>
      <w:r w:rsidR="005F23E4">
        <w:rPr>
          <w:rFonts w:ascii="Klavika" w:hAnsi="Klavika"/>
          <w:sz w:val="20"/>
          <w:szCs w:val="20"/>
          <w:lang w:val="fr-CH"/>
        </w:rPr>
        <w:t xml:space="preserve">Jean-Paul </w:t>
      </w:r>
      <w:proofErr w:type="spellStart"/>
      <w:r w:rsidRPr="000D0BA5">
        <w:rPr>
          <w:rFonts w:ascii="Klavika" w:hAnsi="Klavika"/>
          <w:sz w:val="20"/>
          <w:szCs w:val="20"/>
          <w:lang w:val="fr-CH"/>
        </w:rPr>
        <w:t>Chamba</w:t>
      </w:r>
      <w:r w:rsidR="005F23E4">
        <w:rPr>
          <w:rFonts w:ascii="Klavika" w:hAnsi="Klavika"/>
          <w:sz w:val="20"/>
          <w:szCs w:val="20"/>
          <w:lang w:val="fr-CH"/>
        </w:rPr>
        <w:t>s</w:t>
      </w:r>
      <w:proofErr w:type="spellEnd"/>
      <w:r w:rsidRPr="000D0BA5">
        <w:rPr>
          <w:rFonts w:ascii="Klavika" w:hAnsi="Klavika"/>
          <w:sz w:val="20"/>
          <w:szCs w:val="20"/>
          <w:lang w:val="fr-CH"/>
        </w:rPr>
        <w:t xml:space="preserve">, Lucio Fanti, </w:t>
      </w:r>
      <w:proofErr w:type="spellStart"/>
      <w:r w:rsidRPr="000D0BA5">
        <w:rPr>
          <w:rFonts w:ascii="Klavika" w:hAnsi="Klavika"/>
          <w:sz w:val="20"/>
          <w:szCs w:val="20"/>
          <w:lang w:val="fr-CH"/>
        </w:rPr>
        <w:t>Ga</w:t>
      </w:r>
      <w:r w:rsidR="005F23E4">
        <w:rPr>
          <w:rFonts w:ascii="Klavika" w:hAnsi="Klavika"/>
          <w:sz w:val="20"/>
          <w:szCs w:val="20"/>
          <w:lang w:val="fr-CH"/>
        </w:rPr>
        <w:t>d</w:t>
      </w:r>
      <w:r w:rsidRPr="000D0BA5">
        <w:rPr>
          <w:rFonts w:ascii="Klavika" w:hAnsi="Klavika"/>
          <w:sz w:val="20"/>
          <w:szCs w:val="20"/>
          <w:lang w:val="fr-CH"/>
        </w:rPr>
        <w:t>ras</w:t>
      </w:r>
      <w:proofErr w:type="spellEnd"/>
      <w:r w:rsidRPr="000D0BA5">
        <w:rPr>
          <w:rFonts w:ascii="Klavika" w:hAnsi="Klavika"/>
          <w:sz w:val="20"/>
          <w:szCs w:val="20"/>
          <w:lang w:val="fr-CH"/>
        </w:rPr>
        <w:t xml:space="preserve">, Lucien </w:t>
      </w:r>
      <w:proofErr w:type="spellStart"/>
      <w:r w:rsidRPr="000D0BA5">
        <w:rPr>
          <w:rFonts w:ascii="Klavika" w:hAnsi="Klavika"/>
          <w:sz w:val="20"/>
          <w:szCs w:val="20"/>
          <w:lang w:val="fr-CH"/>
        </w:rPr>
        <w:t>Mathelin</w:t>
      </w:r>
      <w:proofErr w:type="spellEnd"/>
      <w:r w:rsidRPr="000D0BA5">
        <w:rPr>
          <w:rFonts w:ascii="Klavika" w:hAnsi="Klavika"/>
          <w:sz w:val="20"/>
          <w:szCs w:val="20"/>
          <w:lang w:val="fr-CH"/>
        </w:rPr>
        <w:t xml:space="preserve">, Julio Le Parc, </w:t>
      </w:r>
      <w:proofErr w:type="spellStart"/>
      <w:r w:rsidRPr="000D0BA5">
        <w:rPr>
          <w:rFonts w:ascii="Klavika" w:hAnsi="Klavika"/>
          <w:sz w:val="20"/>
          <w:szCs w:val="20"/>
          <w:lang w:val="fr-CH"/>
        </w:rPr>
        <w:t>Merri</w:t>
      </w:r>
      <w:proofErr w:type="spellEnd"/>
      <w:r w:rsidRPr="000D0BA5">
        <w:rPr>
          <w:rFonts w:ascii="Klavika" w:hAnsi="Klavika"/>
          <w:sz w:val="20"/>
          <w:szCs w:val="20"/>
          <w:lang w:val="fr-CH"/>
        </w:rPr>
        <w:t xml:space="preserve"> Jolivet, </w:t>
      </w:r>
      <w:proofErr w:type="spellStart"/>
      <w:r w:rsidRPr="000D0BA5">
        <w:rPr>
          <w:rFonts w:ascii="Klavika" w:hAnsi="Klavika"/>
          <w:sz w:val="20"/>
          <w:szCs w:val="20"/>
          <w:lang w:val="fr-CH"/>
        </w:rPr>
        <w:t>Poncino</w:t>
      </w:r>
      <w:proofErr w:type="spellEnd"/>
      <w:r w:rsidRPr="000D0BA5">
        <w:rPr>
          <w:rFonts w:ascii="Klavika" w:hAnsi="Klavika"/>
          <w:sz w:val="20"/>
          <w:szCs w:val="20"/>
          <w:lang w:val="fr-CH"/>
        </w:rPr>
        <w:t>, Fabio Rieti</w:t>
      </w:r>
      <w:r w:rsidR="005F23E4">
        <w:rPr>
          <w:rFonts w:ascii="Klavika" w:hAnsi="Klavika"/>
          <w:sz w:val="20"/>
          <w:szCs w:val="20"/>
          <w:lang w:val="fr-CH"/>
        </w:rPr>
        <w:t xml:space="preserve"> et</w:t>
      </w:r>
      <w:r w:rsidRPr="000D0BA5">
        <w:rPr>
          <w:rFonts w:ascii="Klavika" w:hAnsi="Klavika"/>
          <w:sz w:val="20"/>
          <w:szCs w:val="20"/>
          <w:lang w:val="fr-CH"/>
        </w:rPr>
        <w:t xml:space="preserve"> Guy de Rougemont</w:t>
      </w:r>
      <w:r>
        <w:rPr>
          <w:rFonts w:ascii="Klavika" w:hAnsi="Klavika"/>
          <w:sz w:val="20"/>
          <w:szCs w:val="20"/>
          <w:lang w:val="fr-CH"/>
        </w:rPr>
        <w:t>.</w:t>
      </w:r>
    </w:p>
  </w:footnote>
  <w:footnote w:id="6">
    <w:p w14:paraId="2DAB58C5" w14:textId="301696DF" w:rsidR="00F679B8" w:rsidRPr="00816E17" w:rsidRDefault="00F679B8" w:rsidP="0023078E">
      <w:pPr>
        <w:pStyle w:val="Notedebasdepage"/>
        <w:jc w:val="both"/>
        <w:rPr>
          <w:rFonts w:ascii="Klavika" w:hAnsi="Klavika"/>
          <w:sz w:val="20"/>
          <w:szCs w:val="20"/>
          <w:lang w:val="fr-CH"/>
        </w:rPr>
      </w:pPr>
      <w:r w:rsidRPr="00816E17">
        <w:rPr>
          <w:rStyle w:val="Appelnotedebasdep"/>
          <w:rFonts w:ascii="Klavika" w:hAnsi="Klavika"/>
          <w:sz w:val="20"/>
          <w:szCs w:val="20"/>
        </w:rPr>
        <w:footnoteRef/>
      </w:r>
      <w:r w:rsidRPr="00816E17">
        <w:rPr>
          <w:rFonts w:ascii="Klavika" w:hAnsi="Klavika"/>
          <w:sz w:val="20"/>
          <w:szCs w:val="20"/>
        </w:rPr>
        <w:t xml:space="preserve"> </w:t>
      </w:r>
      <w:r w:rsidRPr="00816E17">
        <w:rPr>
          <w:rFonts w:ascii="Klavika" w:hAnsi="Klavika" w:cs="Times New Roman (Corps CS)"/>
          <w:smallCaps/>
          <w:sz w:val="20"/>
          <w:szCs w:val="20"/>
        </w:rPr>
        <w:t>Jolivet</w:t>
      </w:r>
      <w:r w:rsidRPr="00816E17">
        <w:rPr>
          <w:rFonts w:ascii="Klavika" w:hAnsi="Klavika"/>
          <w:sz w:val="20"/>
          <w:szCs w:val="20"/>
        </w:rPr>
        <w:t xml:space="preserve">, </w:t>
      </w:r>
      <w:proofErr w:type="spellStart"/>
      <w:r w:rsidRPr="00816E17">
        <w:rPr>
          <w:rFonts w:ascii="Klavika" w:hAnsi="Klavika"/>
          <w:sz w:val="20"/>
          <w:szCs w:val="20"/>
        </w:rPr>
        <w:t>Merri</w:t>
      </w:r>
      <w:proofErr w:type="spellEnd"/>
      <w:r w:rsidRPr="00816E17">
        <w:rPr>
          <w:rFonts w:ascii="Klavika" w:hAnsi="Klavika"/>
          <w:sz w:val="20"/>
          <w:szCs w:val="20"/>
        </w:rPr>
        <w:t xml:space="preserve">, </w:t>
      </w:r>
      <w:r w:rsidRPr="00816E17">
        <w:rPr>
          <w:rFonts w:ascii="Klavika" w:hAnsi="Klavika"/>
          <w:i/>
          <w:sz w:val="20"/>
          <w:szCs w:val="20"/>
        </w:rPr>
        <w:t xml:space="preserve">op. </w:t>
      </w:r>
      <w:proofErr w:type="spellStart"/>
      <w:proofErr w:type="gramStart"/>
      <w:r w:rsidRPr="00816E17">
        <w:rPr>
          <w:rFonts w:ascii="Klavika" w:hAnsi="Klavika"/>
          <w:i/>
          <w:sz w:val="20"/>
          <w:szCs w:val="20"/>
        </w:rPr>
        <w:t>cit</w:t>
      </w:r>
      <w:proofErr w:type="spellEnd"/>
      <w:proofErr w:type="gramEnd"/>
      <w:r w:rsidRPr="00816E17">
        <w:rPr>
          <w:rFonts w:ascii="Klavika" w:hAnsi="Klavika"/>
          <w:i/>
          <w:sz w:val="20"/>
          <w:szCs w:val="20"/>
        </w:rPr>
        <w:t>.</w:t>
      </w:r>
      <w:r w:rsidRPr="00816E17">
        <w:rPr>
          <w:rFonts w:ascii="Klavika" w:hAnsi="Klavika"/>
          <w:sz w:val="20"/>
          <w:szCs w:val="20"/>
        </w:rPr>
        <w:t>, n. p.</w:t>
      </w:r>
    </w:p>
  </w:footnote>
  <w:footnote w:id="7">
    <w:p w14:paraId="3C9DE318" w14:textId="249CFC2D" w:rsidR="0023078E" w:rsidRPr="0016333C" w:rsidRDefault="0023078E" w:rsidP="0016333C">
      <w:pPr>
        <w:rPr>
          <w:smallCaps/>
        </w:rPr>
      </w:pPr>
      <w:r w:rsidRPr="0023078E">
        <w:rPr>
          <w:rStyle w:val="Appelnotedebasdep"/>
          <w:rFonts w:ascii="Klavika" w:hAnsi="Klavika"/>
          <w:sz w:val="20"/>
          <w:szCs w:val="20"/>
        </w:rPr>
        <w:footnoteRef/>
      </w:r>
      <w:r w:rsidRPr="0023078E">
        <w:rPr>
          <w:rFonts w:ascii="Klavika" w:hAnsi="Klavika"/>
          <w:sz w:val="20"/>
          <w:szCs w:val="20"/>
        </w:rPr>
        <w:t xml:space="preserve"> </w:t>
      </w:r>
      <w:r w:rsidRPr="0023078E">
        <w:rPr>
          <w:rFonts w:ascii="Klavika" w:hAnsi="Klavika"/>
          <w:sz w:val="20"/>
          <w:szCs w:val="20"/>
        </w:rPr>
        <w:t>Voir</w:t>
      </w:r>
      <w:r w:rsidR="0016333C">
        <w:rPr>
          <w:rFonts w:ascii="Klavika" w:hAnsi="Klavika"/>
          <w:sz w:val="20"/>
          <w:szCs w:val="20"/>
        </w:rPr>
        <w:t xml:space="preserve"> </w:t>
      </w:r>
      <w:proofErr w:type="spellStart"/>
      <w:r w:rsidR="0016333C" w:rsidRPr="0016333C">
        <w:rPr>
          <w:rFonts w:ascii="Klavika" w:hAnsi="Klavika"/>
          <w:smallCaps/>
          <w:sz w:val="20"/>
          <w:szCs w:val="20"/>
        </w:rPr>
        <w:t>Artières</w:t>
      </w:r>
      <w:proofErr w:type="spellEnd"/>
      <w:r w:rsidRPr="0016333C">
        <w:rPr>
          <w:rFonts w:ascii="Klavika" w:hAnsi="Klavika"/>
          <w:sz w:val="20"/>
          <w:szCs w:val="20"/>
        </w:rPr>
        <w:t>, Philippe</w:t>
      </w:r>
      <w:r w:rsidRPr="0023078E">
        <w:rPr>
          <w:rFonts w:ascii="Klavika" w:hAnsi="Klavika"/>
          <w:sz w:val="20"/>
          <w:szCs w:val="20"/>
        </w:rPr>
        <w:t xml:space="preserve"> ; </w:t>
      </w:r>
      <w:r w:rsidRPr="0023078E">
        <w:rPr>
          <w:rFonts w:ascii="Klavika" w:hAnsi="Klavika" w:cs="Times New Roman (Corps CS)"/>
          <w:smallCaps/>
          <w:sz w:val="20"/>
          <w:szCs w:val="20"/>
        </w:rPr>
        <w:t xml:space="preserve">De </w:t>
      </w:r>
      <w:proofErr w:type="spellStart"/>
      <w:r w:rsidRPr="0023078E">
        <w:rPr>
          <w:rFonts w:ascii="Klavika" w:hAnsi="Klavika" w:cs="Times New Roman (Corps CS)"/>
          <w:smallCaps/>
          <w:sz w:val="20"/>
          <w:szCs w:val="20"/>
        </w:rPr>
        <w:t>Chas</w:t>
      </w:r>
      <w:r w:rsidRPr="0023078E">
        <w:rPr>
          <w:rFonts w:ascii="Klavika" w:hAnsi="Klavika"/>
          <w:smallCaps/>
          <w:sz w:val="20"/>
          <w:szCs w:val="20"/>
        </w:rPr>
        <w:t>sey</w:t>
      </w:r>
      <w:proofErr w:type="spellEnd"/>
      <w:r w:rsidRPr="0023078E">
        <w:rPr>
          <w:rFonts w:ascii="Klavika" w:hAnsi="Klavika"/>
          <w:sz w:val="20"/>
          <w:szCs w:val="20"/>
        </w:rPr>
        <w:t>, Éric (</w:t>
      </w:r>
      <w:proofErr w:type="spellStart"/>
      <w:r w:rsidRPr="0023078E">
        <w:rPr>
          <w:rFonts w:ascii="Klavika" w:hAnsi="Klavika"/>
          <w:sz w:val="20"/>
          <w:szCs w:val="20"/>
        </w:rPr>
        <w:t>dir</w:t>
      </w:r>
      <w:proofErr w:type="spellEnd"/>
      <w:r w:rsidRPr="0023078E">
        <w:rPr>
          <w:rFonts w:ascii="Klavika" w:hAnsi="Klavika"/>
          <w:sz w:val="20"/>
          <w:szCs w:val="20"/>
        </w:rPr>
        <w:t xml:space="preserve">.), </w:t>
      </w:r>
      <w:r w:rsidRPr="0023078E">
        <w:rPr>
          <w:rFonts w:ascii="Klavika" w:hAnsi="Klavika"/>
          <w:i/>
          <w:sz w:val="20"/>
          <w:szCs w:val="20"/>
        </w:rPr>
        <w:t>Images en lutte</w:t>
      </w:r>
      <w:r w:rsidRPr="0023078E">
        <w:rPr>
          <w:rFonts w:ascii="Klavika" w:hAnsi="Klavika"/>
          <w:sz w:val="20"/>
          <w:szCs w:val="20"/>
        </w:rPr>
        <w:t>, catalogue d'exposition [Paris, Palais des Beaux-Arts, 21.02 – 20.05.2018], Paris, Beaux-Arts de Paris éditions, 2018</w:t>
      </w:r>
      <w:r w:rsidR="0016333C">
        <w:rPr>
          <w:rFonts w:ascii="Klavika" w:hAnsi="Klavika"/>
          <w:sz w:val="20"/>
          <w:szCs w:val="20"/>
        </w:rPr>
        <w:t>.</w:t>
      </w:r>
    </w:p>
  </w:footnote>
  <w:footnote w:id="8">
    <w:p w14:paraId="22EB83D9" w14:textId="028AFD43" w:rsidR="0023078E" w:rsidRPr="0023078E" w:rsidRDefault="0023078E" w:rsidP="0023078E">
      <w:pPr>
        <w:pStyle w:val="Notedebasdepage"/>
        <w:jc w:val="both"/>
        <w:rPr>
          <w:rFonts w:ascii="Klavika" w:hAnsi="Klavika"/>
          <w:sz w:val="20"/>
          <w:szCs w:val="20"/>
        </w:rPr>
      </w:pPr>
      <w:r w:rsidRPr="00B73CEC">
        <w:rPr>
          <w:rStyle w:val="Appelnotedebasdep"/>
          <w:rFonts w:ascii="Klavika" w:hAnsi="Klavika"/>
          <w:sz w:val="20"/>
          <w:szCs w:val="20"/>
        </w:rPr>
        <w:footnoteRef/>
      </w:r>
      <w:r w:rsidRPr="00B73CEC">
        <w:rPr>
          <w:rFonts w:ascii="Klavika" w:hAnsi="Klavika"/>
          <w:sz w:val="20"/>
          <w:szCs w:val="20"/>
        </w:rPr>
        <w:t xml:space="preserve"> </w:t>
      </w:r>
      <w:r w:rsidRPr="0023078E">
        <w:rPr>
          <w:rFonts w:ascii="Klavika" w:hAnsi="Klavika"/>
          <w:i/>
          <w:sz w:val="20"/>
          <w:szCs w:val="20"/>
        </w:rPr>
        <w:t>La Résistance des images</w:t>
      </w:r>
      <w:r w:rsidRPr="0023078E">
        <w:rPr>
          <w:rFonts w:ascii="Klavika" w:hAnsi="Klavika"/>
          <w:sz w:val="20"/>
          <w:szCs w:val="20"/>
        </w:rPr>
        <w:t>, catalogue d'exposition [Bruxelles, Patinoire Royale de Bruxelles, 25.04 – 31.07.2015], Bruxelles, Éditions de la Patinoire Royale, 2015</w:t>
      </w:r>
      <w:r>
        <w:rPr>
          <w:rFonts w:ascii="Klavika" w:hAnsi="Klavika"/>
          <w:sz w:val="20"/>
          <w:szCs w:val="20"/>
        </w:rPr>
        <w:t>.</w:t>
      </w:r>
    </w:p>
  </w:footnote>
  <w:footnote w:id="9">
    <w:p w14:paraId="58B7BF97" w14:textId="77777777" w:rsidR="00E84E41" w:rsidRPr="00480446" w:rsidRDefault="00E84E41" w:rsidP="00503038">
      <w:pPr>
        <w:pStyle w:val="Notedebasdepage"/>
        <w:jc w:val="both"/>
        <w:rPr>
          <w:rFonts w:ascii="Klavika" w:hAnsi="Klavika"/>
          <w:sz w:val="20"/>
          <w:szCs w:val="20"/>
          <w:lang w:val="fr-CH"/>
        </w:rPr>
      </w:pPr>
      <w:r w:rsidRPr="00480446">
        <w:rPr>
          <w:rStyle w:val="Appelnotedebasdep"/>
          <w:rFonts w:ascii="Klavika" w:hAnsi="Klavika"/>
          <w:sz w:val="20"/>
          <w:szCs w:val="20"/>
        </w:rPr>
        <w:footnoteRef/>
      </w:r>
      <w:r w:rsidRPr="00480446">
        <w:rPr>
          <w:rFonts w:ascii="Klavika" w:hAnsi="Klavika"/>
          <w:sz w:val="20"/>
          <w:szCs w:val="20"/>
        </w:rPr>
        <w:t xml:space="preserve"> </w:t>
      </w:r>
      <w:proofErr w:type="spellStart"/>
      <w:r w:rsidRPr="00816E17">
        <w:rPr>
          <w:rFonts w:ascii="Klavika" w:hAnsi="Klavika" w:cs="Times New Roman (Corps CS)"/>
          <w:smallCaps/>
          <w:sz w:val="20"/>
          <w:szCs w:val="20"/>
          <w:lang w:val="fr-CH"/>
        </w:rPr>
        <w:t>Gibbal</w:t>
      </w:r>
      <w:proofErr w:type="spellEnd"/>
      <w:r w:rsidRPr="00480446">
        <w:rPr>
          <w:rFonts w:ascii="Klavika" w:hAnsi="Klavika"/>
          <w:sz w:val="20"/>
          <w:szCs w:val="20"/>
          <w:lang w:val="fr-CH"/>
        </w:rPr>
        <w:t xml:space="preserve">, Jean-Marie, « Entretien avec Gérard </w:t>
      </w:r>
      <w:proofErr w:type="spellStart"/>
      <w:r w:rsidRPr="00480446">
        <w:rPr>
          <w:rFonts w:ascii="Klavika" w:hAnsi="Klavika"/>
          <w:sz w:val="20"/>
          <w:szCs w:val="20"/>
          <w:lang w:val="fr-CH"/>
        </w:rPr>
        <w:t>Schlosser</w:t>
      </w:r>
      <w:proofErr w:type="spellEnd"/>
      <w:r w:rsidRPr="00480446">
        <w:rPr>
          <w:rFonts w:ascii="Klavika" w:hAnsi="Klavika"/>
          <w:sz w:val="20"/>
          <w:szCs w:val="20"/>
          <w:lang w:val="fr-CH"/>
        </w:rPr>
        <w:t xml:space="preserve"> », </w:t>
      </w:r>
      <w:r w:rsidRPr="00480446">
        <w:rPr>
          <w:rFonts w:ascii="Klavika" w:hAnsi="Klavika"/>
          <w:i/>
          <w:sz w:val="20"/>
          <w:szCs w:val="20"/>
          <w:lang w:val="fr-CH"/>
        </w:rPr>
        <w:t>in</w:t>
      </w:r>
      <w:r w:rsidRPr="00480446">
        <w:rPr>
          <w:rFonts w:ascii="Klavika" w:hAnsi="Klavika"/>
          <w:sz w:val="20"/>
          <w:szCs w:val="20"/>
          <w:lang w:val="fr-CH"/>
        </w:rPr>
        <w:t xml:space="preserve"> </w:t>
      </w:r>
      <w:r w:rsidRPr="00480446">
        <w:rPr>
          <w:rFonts w:ascii="Klavika" w:hAnsi="Klavika"/>
          <w:i/>
          <w:sz w:val="20"/>
          <w:szCs w:val="20"/>
          <w:lang w:val="fr-CH"/>
        </w:rPr>
        <w:t>Exit</w:t>
      </w:r>
      <w:r w:rsidRPr="00480446">
        <w:rPr>
          <w:rFonts w:ascii="Klavika" w:hAnsi="Klavika"/>
          <w:sz w:val="20"/>
          <w:szCs w:val="20"/>
          <w:lang w:val="fr-CH"/>
        </w:rPr>
        <w:t xml:space="preserve"> n° 2, 1974, p. 50</w:t>
      </w:r>
      <w:r>
        <w:rPr>
          <w:rFonts w:ascii="Klavika" w:hAnsi="Klavika"/>
          <w:sz w:val="20"/>
          <w:szCs w:val="20"/>
          <w:lang w:val="fr-CH"/>
        </w:rPr>
        <w:t>.</w:t>
      </w:r>
    </w:p>
  </w:footnote>
  <w:footnote w:id="10">
    <w:p w14:paraId="17791A65" w14:textId="6AFD38CE" w:rsidR="00E736C0" w:rsidRPr="0016333C" w:rsidRDefault="00E736C0" w:rsidP="0016333C">
      <w:pPr>
        <w:pStyle w:val="Notedebasdepage"/>
        <w:jc w:val="both"/>
        <w:rPr>
          <w:rFonts w:ascii="Klavika" w:hAnsi="Klavika"/>
          <w:sz w:val="20"/>
          <w:szCs w:val="20"/>
          <w:lang w:val="fr-CH"/>
        </w:rPr>
      </w:pPr>
      <w:r w:rsidRPr="0016333C">
        <w:rPr>
          <w:rStyle w:val="Appelnotedebasdep"/>
          <w:rFonts w:ascii="Klavika" w:hAnsi="Klavika"/>
          <w:sz w:val="20"/>
          <w:szCs w:val="20"/>
        </w:rPr>
        <w:footnoteRef/>
      </w:r>
      <w:r w:rsidRPr="0016333C">
        <w:rPr>
          <w:rFonts w:ascii="Klavika" w:hAnsi="Klavika"/>
          <w:sz w:val="20"/>
          <w:szCs w:val="20"/>
        </w:rPr>
        <w:t xml:space="preserve"> </w:t>
      </w:r>
      <w:proofErr w:type="spellStart"/>
      <w:r w:rsidRPr="0016333C">
        <w:rPr>
          <w:rFonts w:ascii="Klavika" w:hAnsi="Klavika" w:cs="Times New Roman (Corps CS)"/>
          <w:smallCaps/>
          <w:sz w:val="20"/>
          <w:szCs w:val="20"/>
          <w:lang w:val="fr-CH"/>
        </w:rPr>
        <w:t>Pesquès</w:t>
      </w:r>
      <w:proofErr w:type="spellEnd"/>
      <w:r w:rsidRPr="0016333C">
        <w:rPr>
          <w:rFonts w:ascii="Klavika" w:hAnsi="Klavika"/>
          <w:sz w:val="20"/>
          <w:szCs w:val="20"/>
          <w:lang w:val="fr-CH"/>
        </w:rPr>
        <w:t xml:space="preserve">, Nicolas, « Gérard </w:t>
      </w:r>
      <w:proofErr w:type="spellStart"/>
      <w:r w:rsidRPr="0016333C">
        <w:rPr>
          <w:rFonts w:ascii="Klavika" w:hAnsi="Klavika"/>
          <w:sz w:val="20"/>
          <w:szCs w:val="20"/>
          <w:lang w:val="fr-CH"/>
        </w:rPr>
        <w:t>Schlosser</w:t>
      </w:r>
      <w:proofErr w:type="spellEnd"/>
      <w:r w:rsidRPr="0016333C">
        <w:rPr>
          <w:rFonts w:ascii="Klavika" w:hAnsi="Klavika"/>
          <w:sz w:val="20"/>
          <w:szCs w:val="20"/>
          <w:lang w:val="fr-CH"/>
        </w:rPr>
        <w:t xml:space="preserve">, romans », </w:t>
      </w:r>
      <w:r w:rsidRPr="0016333C">
        <w:rPr>
          <w:rFonts w:ascii="Klavika" w:hAnsi="Klavika"/>
          <w:i/>
          <w:sz w:val="20"/>
          <w:szCs w:val="20"/>
          <w:lang w:val="fr-CH"/>
        </w:rPr>
        <w:t>in</w:t>
      </w:r>
      <w:r w:rsidRPr="0016333C">
        <w:rPr>
          <w:rFonts w:ascii="Klavika" w:hAnsi="Klavika"/>
          <w:sz w:val="20"/>
          <w:szCs w:val="20"/>
          <w:lang w:val="fr-CH"/>
        </w:rPr>
        <w:t xml:space="preserve"> </w:t>
      </w:r>
      <w:r w:rsidR="0016333C" w:rsidRPr="0016333C">
        <w:rPr>
          <w:rFonts w:ascii="Klavika" w:hAnsi="Klavika"/>
          <w:i/>
          <w:sz w:val="20"/>
          <w:szCs w:val="20"/>
          <w:lang w:val="fr-CH"/>
        </w:rPr>
        <w:t xml:space="preserve">Gérard </w:t>
      </w:r>
      <w:proofErr w:type="spellStart"/>
      <w:r w:rsidR="0016333C" w:rsidRPr="0016333C">
        <w:rPr>
          <w:rFonts w:ascii="Klavika" w:hAnsi="Klavika"/>
          <w:i/>
          <w:sz w:val="20"/>
          <w:szCs w:val="20"/>
          <w:lang w:val="fr-CH"/>
        </w:rPr>
        <w:t>Schlosser</w:t>
      </w:r>
      <w:proofErr w:type="spellEnd"/>
      <w:r w:rsidR="0016333C" w:rsidRPr="0016333C">
        <w:rPr>
          <w:rFonts w:ascii="Klavika" w:hAnsi="Klavika"/>
          <w:i/>
          <w:sz w:val="20"/>
          <w:szCs w:val="20"/>
          <w:lang w:val="fr-CH"/>
        </w:rPr>
        <w:t>, Rétrospective 1957-2013</w:t>
      </w:r>
      <w:r w:rsidR="0016333C" w:rsidRPr="0016333C">
        <w:rPr>
          <w:rFonts w:ascii="Klavika" w:hAnsi="Klavika"/>
          <w:sz w:val="20"/>
          <w:szCs w:val="20"/>
          <w:lang w:val="fr-CH"/>
        </w:rPr>
        <w:t>, catalogue d'exposition [Sens, Musées de Sens, Palais synodal, 23.06 – 08.09.2013</w:t>
      </w:r>
      <w:r w:rsidR="0016333C">
        <w:rPr>
          <w:rFonts w:ascii="Klavika" w:hAnsi="Klavika"/>
          <w:sz w:val="20"/>
          <w:szCs w:val="20"/>
          <w:lang w:val="fr-CH"/>
        </w:rPr>
        <w:t> ;</w:t>
      </w:r>
      <w:r w:rsidR="0016333C" w:rsidRPr="0016333C">
        <w:rPr>
          <w:rFonts w:ascii="Klavika" w:hAnsi="Klavika"/>
          <w:sz w:val="20"/>
          <w:szCs w:val="20"/>
          <w:lang w:val="fr-CH"/>
        </w:rPr>
        <w:t xml:space="preserve"> Dole, Musée des Beaux-Arts, 28.09.2013 – 26.01.2014], Paris, Somogy éditions d'art, 2013</w:t>
      </w:r>
      <w:r w:rsidR="0016333C">
        <w:rPr>
          <w:rFonts w:ascii="Klavika" w:hAnsi="Klavika"/>
          <w:sz w:val="20"/>
          <w:szCs w:val="20"/>
          <w:lang w:val="fr-CH"/>
        </w:rPr>
        <w:t>, p. 14.</w:t>
      </w:r>
    </w:p>
  </w:footnote>
  <w:footnote w:id="11">
    <w:p w14:paraId="5EF3366C" w14:textId="49DBB68E" w:rsidR="00503038" w:rsidRPr="00503038" w:rsidRDefault="00503038" w:rsidP="00503038">
      <w:pPr>
        <w:jc w:val="both"/>
        <w:rPr>
          <w:rFonts w:ascii="Klavika" w:hAnsi="Klavika"/>
          <w:sz w:val="20"/>
          <w:szCs w:val="20"/>
        </w:rPr>
      </w:pPr>
      <w:r w:rsidRPr="00503038">
        <w:rPr>
          <w:rStyle w:val="Appelnotedebasdep"/>
          <w:rFonts w:ascii="Klavika" w:hAnsi="Klavika"/>
          <w:sz w:val="20"/>
          <w:szCs w:val="20"/>
        </w:rPr>
        <w:footnoteRef/>
      </w:r>
      <w:r w:rsidRPr="00503038">
        <w:rPr>
          <w:rFonts w:ascii="Klavika" w:hAnsi="Klavika"/>
          <w:sz w:val="20"/>
          <w:szCs w:val="20"/>
        </w:rPr>
        <w:t xml:space="preserve"> </w:t>
      </w:r>
      <w:proofErr w:type="spellStart"/>
      <w:r w:rsidRPr="00503038">
        <w:rPr>
          <w:rFonts w:ascii="Klavika" w:hAnsi="Klavika"/>
          <w:i/>
          <w:sz w:val="20"/>
          <w:szCs w:val="20"/>
        </w:rPr>
        <w:t>Schlosser</w:t>
      </w:r>
      <w:proofErr w:type="spellEnd"/>
      <w:r w:rsidRPr="00503038">
        <w:rPr>
          <w:rFonts w:ascii="Klavika" w:hAnsi="Klavika"/>
          <w:i/>
          <w:sz w:val="20"/>
          <w:szCs w:val="20"/>
        </w:rPr>
        <w:t>, 1964-1970</w:t>
      </w:r>
      <w:r w:rsidRPr="00503038">
        <w:rPr>
          <w:rFonts w:ascii="Klavika" w:hAnsi="Klavika"/>
          <w:sz w:val="20"/>
          <w:szCs w:val="20"/>
        </w:rPr>
        <w:t>, catalogue d'exposition [Paris, Galerie Thierry Salvador, 17.01 – 23.02.1991], Paris, Galerie Thierry Salvador, 1991</w:t>
      </w:r>
      <w:r>
        <w:rPr>
          <w:rFonts w:ascii="Klavika" w:hAnsi="Klavika"/>
          <w:sz w:val="20"/>
          <w:szCs w:val="20"/>
        </w:rPr>
        <w:t>, n. 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6B99A" w14:textId="6112C62E" w:rsidR="00F679B8" w:rsidRDefault="00F679B8">
    <w:pPr>
      <w:pStyle w:val="En-tte"/>
    </w:pPr>
    <w:r>
      <w:rPr>
        <w:noProof/>
        <w:lang w:val="fr-FR"/>
      </w:rPr>
      <w:drawing>
        <wp:inline distT="0" distB="0" distL="0" distR="0" wp14:anchorId="765E9B7A" wp14:editId="267FA17D">
          <wp:extent cx="1801368" cy="600456"/>
          <wp:effectExtent l="0" t="0" r="254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5.FGA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49C9C6" w14:textId="31CE7C75" w:rsidR="00F679B8" w:rsidRDefault="00F679B8">
    <w:pPr>
      <w:pStyle w:val="En-tte"/>
    </w:pPr>
  </w:p>
  <w:p w14:paraId="598971F0" w14:textId="77777777" w:rsidR="00F679B8" w:rsidRDefault="00F679B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419"/>
    <w:rsid w:val="000004F4"/>
    <w:rsid w:val="000060DD"/>
    <w:rsid w:val="00007638"/>
    <w:rsid w:val="00035B7C"/>
    <w:rsid w:val="000414A0"/>
    <w:rsid w:val="00043802"/>
    <w:rsid w:val="00050B78"/>
    <w:rsid w:val="000570AD"/>
    <w:rsid w:val="00063E74"/>
    <w:rsid w:val="00066323"/>
    <w:rsid w:val="00077A4D"/>
    <w:rsid w:val="00077DF7"/>
    <w:rsid w:val="000944CB"/>
    <w:rsid w:val="00095995"/>
    <w:rsid w:val="000969EE"/>
    <w:rsid w:val="000A7ADF"/>
    <w:rsid w:val="000B7419"/>
    <w:rsid w:val="000C0BA2"/>
    <w:rsid w:val="000C384D"/>
    <w:rsid w:val="000D0BA5"/>
    <w:rsid w:val="000D3FEF"/>
    <w:rsid w:val="0013456A"/>
    <w:rsid w:val="00141E22"/>
    <w:rsid w:val="00145017"/>
    <w:rsid w:val="001458B7"/>
    <w:rsid w:val="00154A8E"/>
    <w:rsid w:val="00157108"/>
    <w:rsid w:val="00161757"/>
    <w:rsid w:val="0016333C"/>
    <w:rsid w:val="00164B8D"/>
    <w:rsid w:val="0017438E"/>
    <w:rsid w:val="001748C2"/>
    <w:rsid w:val="001760C6"/>
    <w:rsid w:val="00181AE3"/>
    <w:rsid w:val="00193285"/>
    <w:rsid w:val="001B08F4"/>
    <w:rsid w:val="001C1683"/>
    <w:rsid w:val="001D5C51"/>
    <w:rsid w:val="001F3EFB"/>
    <w:rsid w:val="002105BB"/>
    <w:rsid w:val="00210C0C"/>
    <w:rsid w:val="0022624F"/>
    <w:rsid w:val="0023078E"/>
    <w:rsid w:val="002319C9"/>
    <w:rsid w:val="0024294E"/>
    <w:rsid w:val="00252B9C"/>
    <w:rsid w:val="00252D2C"/>
    <w:rsid w:val="00266008"/>
    <w:rsid w:val="002708C1"/>
    <w:rsid w:val="002720B2"/>
    <w:rsid w:val="00281F1B"/>
    <w:rsid w:val="002871E6"/>
    <w:rsid w:val="00297A0B"/>
    <w:rsid w:val="002B1CE2"/>
    <w:rsid w:val="002C214B"/>
    <w:rsid w:val="002C6684"/>
    <w:rsid w:val="002D15AD"/>
    <w:rsid w:val="002D2954"/>
    <w:rsid w:val="002D6323"/>
    <w:rsid w:val="00312A16"/>
    <w:rsid w:val="00313EEC"/>
    <w:rsid w:val="00315C2A"/>
    <w:rsid w:val="003210E3"/>
    <w:rsid w:val="0032410B"/>
    <w:rsid w:val="00333CAC"/>
    <w:rsid w:val="00334855"/>
    <w:rsid w:val="00350BD2"/>
    <w:rsid w:val="00353CE7"/>
    <w:rsid w:val="00353EC2"/>
    <w:rsid w:val="00357A40"/>
    <w:rsid w:val="00387772"/>
    <w:rsid w:val="003879A8"/>
    <w:rsid w:val="00390D9C"/>
    <w:rsid w:val="00397DE0"/>
    <w:rsid w:val="003C15BD"/>
    <w:rsid w:val="003C7959"/>
    <w:rsid w:val="003E4054"/>
    <w:rsid w:val="003F21DE"/>
    <w:rsid w:val="0040053D"/>
    <w:rsid w:val="0040529F"/>
    <w:rsid w:val="00415491"/>
    <w:rsid w:val="004158E7"/>
    <w:rsid w:val="004165F2"/>
    <w:rsid w:val="00440C49"/>
    <w:rsid w:val="00445892"/>
    <w:rsid w:val="00455318"/>
    <w:rsid w:val="00460A9C"/>
    <w:rsid w:val="004716F6"/>
    <w:rsid w:val="004759DF"/>
    <w:rsid w:val="00480446"/>
    <w:rsid w:val="004834DF"/>
    <w:rsid w:val="00485568"/>
    <w:rsid w:val="00493C72"/>
    <w:rsid w:val="004A08C5"/>
    <w:rsid w:val="004A7B9F"/>
    <w:rsid w:val="004B08AE"/>
    <w:rsid w:val="004D1D31"/>
    <w:rsid w:val="004D38BC"/>
    <w:rsid w:val="004F4300"/>
    <w:rsid w:val="00503038"/>
    <w:rsid w:val="00510F1C"/>
    <w:rsid w:val="0051220D"/>
    <w:rsid w:val="0051505C"/>
    <w:rsid w:val="00536EA6"/>
    <w:rsid w:val="005421DA"/>
    <w:rsid w:val="0054539A"/>
    <w:rsid w:val="005461AF"/>
    <w:rsid w:val="00560055"/>
    <w:rsid w:val="00576C8C"/>
    <w:rsid w:val="00580D68"/>
    <w:rsid w:val="005855BC"/>
    <w:rsid w:val="005869B5"/>
    <w:rsid w:val="00594C34"/>
    <w:rsid w:val="005A3BAE"/>
    <w:rsid w:val="005B5C6B"/>
    <w:rsid w:val="005E2899"/>
    <w:rsid w:val="005E316F"/>
    <w:rsid w:val="005E4C5B"/>
    <w:rsid w:val="005F23E4"/>
    <w:rsid w:val="006143C0"/>
    <w:rsid w:val="006176DA"/>
    <w:rsid w:val="006202C5"/>
    <w:rsid w:val="00622309"/>
    <w:rsid w:val="00623471"/>
    <w:rsid w:val="00623C03"/>
    <w:rsid w:val="00630EE7"/>
    <w:rsid w:val="006573F0"/>
    <w:rsid w:val="00677DE6"/>
    <w:rsid w:val="00685DBB"/>
    <w:rsid w:val="0069072E"/>
    <w:rsid w:val="00693F12"/>
    <w:rsid w:val="006A07ED"/>
    <w:rsid w:val="006C4B4E"/>
    <w:rsid w:val="006C4D18"/>
    <w:rsid w:val="006F4768"/>
    <w:rsid w:val="007127CB"/>
    <w:rsid w:val="0071564B"/>
    <w:rsid w:val="007303A6"/>
    <w:rsid w:val="00730D5E"/>
    <w:rsid w:val="007357EE"/>
    <w:rsid w:val="0074644C"/>
    <w:rsid w:val="00754278"/>
    <w:rsid w:val="007549C1"/>
    <w:rsid w:val="0076281B"/>
    <w:rsid w:val="0077751A"/>
    <w:rsid w:val="00782105"/>
    <w:rsid w:val="007864FD"/>
    <w:rsid w:val="00787076"/>
    <w:rsid w:val="007A076C"/>
    <w:rsid w:val="007A78B9"/>
    <w:rsid w:val="007C42A6"/>
    <w:rsid w:val="007E2541"/>
    <w:rsid w:val="007E6321"/>
    <w:rsid w:val="007F143C"/>
    <w:rsid w:val="008018E6"/>
    <w:rsid w:val="00801DBB"/>
    <w:rsid w:val="00816E17"/>
    <w:rsid w:val="008458B4"/>
    <w:rsid w:val="00855567"/>
    <w:rsid w:val="008644D4"/>
    <w:rsid w:val="008668A6"/>
    <w:rsid w:val="00867F98"/>
    <w:rsid w:val="008809B9"/>
    <w:rsid w:val="0088332C"/>
    <w:rsid w:val="00884488"/>
    <w:rsid w:val="008965D9"/>
    <w:rsid w:val="008B3270"/>
    <w:rsid w:val="008C07A2"/>
    <w:rsid w:val="008E5995"/>
    <w:rsid w:val="00903D39"/>
    <w:rsid w:val="0090752E"/>
    <w:rsid w:val="009100FA"/>
    <w:rsid w:val="00915CC7"/>
    <w:rsid w:val="00920CAD"/>
    <w:rsid w:val="00940232"/>
    <w:rsid w:val="00960D4D"/>
    <w:rsid w:val="009628B5"/>
    <w:rsid w:val="00963BAC"/>
    <w:rsid w:val="009B71F0"/>
    <w:rsid w:val="009E38F5"/>
    <w:rsid w:val="009E7598"/>
    <w:rsid w:val="009F76F8"/>
    <w:rsid w:val="00A03844"/>
    <w:rsid w:val="00A10432"/>
    <w:rsid w:val="00A26678"/>
    <w:rsid w:val="00A27CAF"/>
    <w:rsid w:val="00A31D9A"/>
    <w:rsid w:val="00A37E01"/>
    <w:rsid w:val="00A576CA"/>
    <w:rsid w:val="00A57AF1"/>
    <w:rsid w:val="00A64540"/>
    <w:rsid w:val="00A677FF"/>
    <w:rsid w:val="00A8476C"/>
    <w:rsid w:val="00A9271C"/>
    <w:rsid w:val="00A92964"/>
    <w:rsid w:val="00A93D16"/>
    <w:rsid w:val="00AA4307"/>
    <w:rsid w:val="00AA69F3"/>
    <w:rsid w:val="00AA6D4D"/>
    <w:rsid w:val="00AA77DC"/>
    <w:rsid w:val="00AB47BC"/>
    <w:rsid w:val="00AB71FA"/>
    <w:rsid w:val="00AC2D48"/>
    <w:rsid w:val="00AC2FAD"/>
    <w:rsid w:val="00AC7CDB"/>
    <w:rsid w:val="00AD2117"/>
    <w:rsid w:val="00AD5215"/>
    <w:rsid w:val="00B033AE"/>
    <w:rsid w:val="00B05447"/>
    <w:rsid w:val="00B075A0"/>
    <w:rsid w:val="00B11AA8"/>
    <w:rsid w:val="00B17C6F"/>
    <w:rsid w:val="00B27204"/>
    <w:rsid w:val="00B53FCC"/>
    <w:rsid w:val="00B61684"/>
    <w:rsid w:val="00B64A2C"/>
    <w:rsid w:val="00B70741"/>
    <w:rsid w:val="00B73CEC"/>
    <w:rsid w:val="00B76B91"/>
    <w:rsid w:val="00B8108C"/>
    <w:rsid w:val="00BA5E11"/>
    <w:rsid w:val="00BA6702"/>
    <w:rsid w:val="00BA7B5C"/>
    <w:rsid w:val="00BB0543"/>
    <w:rsid w:val="00BB2D55"/>
    <w:rsid w:val="00BC3C98"/>
    <w:rsid w:val="00BE0F73"/>
    <w:rsid w:val="00BE67E8"/>
    <w:rsid w:val="00BE7623"/>
    <w:rsid w:val="00BF49B3"/>
    <w:rsid w:val="00BF4E77"/>
    <w:rsid w:val="00BF72CA"/>
    <w:rsid w:val="00C13A8A"/>
    <w:rsid w:val="00C25037"/>
    <w:rsid w:val="00C52365"/>
    <w:rsid w:val="00C54869"/>
    <w:rsid w:val="00C57226"/>
    <w:rsid w:val="00C674F7"/>
    <w:rsid w:val="00C706DE"/>
    <w:rsid w:val="00C8303A"/>
    <w:rsid w:val="00C91A0F"/>
    <w:rsid w:val="00C94419"/>
    <w:rsid w:val="00CA0FC2"/>
    <w:rsid w:val="00CA7822"/>
    <w:rsid w:val="00CB5FF5"/>
    <w:rsid w:val="00CC5B2E"/>
    <w:rsid w:val="00CC7B8A"/>
    <w:rsid w:val="00CD5B5F"/>
    <w:rsid w:val="00CD6680"/>
    <w:rsid w:val="00CD7DF6"/>
    <w:rsid w:val="00CE49F2"/>
    <w:rsid w:val="00CE4A8F"/>
    <w:rsid w:val="00CF351E"/>
    <w:rsid w:val="00D267AA"/>
    <w:rsid w:val="00D27A30"/>
    <w:rsid w:val="00D31013"/>
    <w:rsid w:val="00D37060"/>
    <w:rsid w:val="00D40DFE"/>
    <w:rsid w:val="00D47CF3"/>
    <w:rsid w:val="00D66A41"/>
    <w:rsid w:val="00DB0A95"/>
    <w:rsid w:val="00DC3724"/>
    <w:rsid w:val="00DD5594"/>
    <w:rsid w:val="00DD58EB"/>
    <w:rsid w:val="00DD7323"/>
    <w:rsid w:val="00DE4516"/>
    <w:rsid w:val="00DF4C5C"/>
    <w:rsid w:val="00E00A09"/>
    <w:rsid w:val="00E2255C"/>
    <w:rsid w:val="00E3165A"/>
    <w:rsid w:val="00E3405C"/>
    <w:rsid w:val="00E37531"/>
    <w:rsid w:val="00E40B05"/>
    <w:rsid w:val="00E40BF7"/>
    <w:rsid w:val="00E46011"/>
    <w:rsid w:val="00E471DF"/>
    <w:rsid w:val="00E52E6D"/>
    <w:rsid w:val="00E736C0"/>
    <w:rsid w:val="00E74D52"/>
    <w:rsid w:val="00E75545"/>
    <w:rsid w:val="00E76402"/>
    <w:rsid w:val="00E8372B"/>
    <w:rsid w:val="00E84E41"/>
    <w:rsid w:val="00E924C7"/>
    <w:rsid w:val="00E95CF4"/>
    <w:rsid w:val="00ED18CC"/>
    <w:rsid w:val="00ED76E0"/>
    <w:rsid w:val="00EE0F01"/>
    <w:rsid w:val="00EF2F85"/>
    <w:rsid w:val="00EF3A5A"/>
    <w:rsid w:val="00F062FD"/>
    <w:rsid w:val="00F07EDE"/>
    <w:rsid w:val="00F2130E"/>
    <w:rsid w:val="00F27886"/>
    <w:rsid w:val="00F379F3"/>
    <w:rsid w:val="00F409A7"/>
    <w:rsid w:val="00F51186"/>
    <w:rsid w:val="00F5187F"/>
    <w:rsid w:val="00F60965"/>
    <w:rsid w:val="00F60B26"/>
    <w:rsid w:val="00F65D05"/>
    <w:rsid w:val="00F67875"/>
    <w:rsid w:val="00F679B8"/>
    <w:rsid w:val="00F776F1"/>
    <w:rsid w:val="00F90C6D"/>
    <w:rsid w:val="00F95DFB"/>
    <w:rsid w:val="00F96A29"/>
    <w:rsid w:val="00FA0012"/>
    <w:rsid w:val="00FB58D4"/>
    <w:rsid w:val="00FC17F4"/>
    <w:rsid w:val="00FD235A"/>
    <w:rsid w:val="00F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309E09D"/>
  <w14:defaultImageDpi w14:val="300"/>
  <w15:docId w15:val="{B12AC778-1215-3E4D-BE1C-BC4B3089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Klavika Regular" w:eastAsiaTheme="minorEastAsia" w:hAnsi="Klavika Regular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4D18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4419"/>
    <w:pPr>
      <w:tabs>
        <w:tab w:val="center" w:pos="4536"/>
        <w:tab w:val="right" w:pos="9072"/>
      </w:tabs>
    </w:pPr>
    <w:rPr>
      <w:rFonts w:ascii="Klavika Regular" w:eastAsiaTheme="minorEastAsia" w:hAnsi="Klavika Regular" w:cstheme="minorBidi"/>
    </w:rPr>
  </w:style>
  <w:style w:type="character" w:customStyle="1" w:styleId="En-tteCar">
    <w:name w:val="En-tête Car"/>
    <w:basedOn w:val="Policepardfaut"/>
    <w:link w:val="En-tte"/>
    <w:uiPriority w:val="99"/>
    <w:rsid w:val="00C94419"/>
  </w:style>
  <w:style w:type="paragraph" w:styleId="Pieddepage">
    <w:name w:val="footer"/>
    <w:basedOn w:val="Normal"/>
    <w:link w:val="PieddepageCar"/>
    <w:uiPriority w:val="99"/>
    <w:unhideWhenUsed/>
    <w:rsid w:val="00C94419"/>
    <w:pPr>
      <w:tabs>
        <w:tab w:val="center" w:pos="4536"/>
        <w:tab w:val="right" w:pos="9072"/>
      </w:tabs>
    </w:pPr>
    <w:rPr>
      <w:rFonts w:ascii="Klavika Regular" w:eastAsiaTheme="minorEastAsia" w:hAnsi="Klavika Regular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C94419"/>
  </w:style>
  <w:style w:type="paragraph" w:styleId="Textedebulles">
    <w:name w:val="Balloon Text"/>
    <w:basedOn w:val="Normal"/>
    <w:link w:val="TextedebullesCar"/>
    <w:uiPriority w:val="99"/>
    <w:semiHidden/>
    <w:unhideWhenUsed/>
    <w:rsid w:val="00C94419"/>
    <w:rPr>
      <w:rFonts w:ascii="Lucida Grande" w:eastAsiaTheme="minorEastAsia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419"/>
    <w:rPr>
      <w:rFonts w:ascii="Lucida Grande" w:hAnsi="Lucida Grande" w:cs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AB71FA"/>
    <w:rPr>
      <w:rFonts w:asciiTheme="minorHAnsi" w:eastAsiaTheme="minorEastAsia" w:hAnsiTheme="minorHAnsi" w:cstheme="minorBidi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B71FA"/>
    <w:rPr>
      <w:rFonts w:asciiTheme="minorHAnsi" w:hAnsiTheme="minorHAnsi"/>
      <w:lang w:val="fr-FR"/>
    </w:rPr>
  </w:style>
  <w:style w:type="character" w:styleId="Appelnotedebasdep">
    <w:name w:val="footnote reference"/>
    <w:basedOn w:val="Policepardfaut"/>
    <w:uiPriority w:val="99"/>
    <w:unhideWhenUsed/>
    <w:rsid w:val="00AB71F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82105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7821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2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6</Pages>
  <Words>1380</Words>
  <Characters>9246</Characters>
  <Application>Microsoft Office Word</Application>
  <DocSecurity>0</DocSecurity>
  <Lines>126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Gandur pour l'Art</Company>
  <LinksUpToDate>false</LinksUpToDate>
  <CharactersWithSpaces>10612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Fravalo</dc:creator>
  <cp:keywords/>
  <dc:description/>
  <cp:lastModifiedBy>Microsoft Office User</cp:lastModifiedBy>
  <cp:revision>23</cp:revision>
  <cp:lastPrinted>2021-04-22T10:28:00Z</cp:lastPrinted>
  <dcterms:created xsi:type="dcterms:W3CDTF">2022-10-19T15:22:00Z</dcterms:created>
  <dcterms:modified xsi:type="dcterms:W3CDTF">2022-10-26T08:04:00Z</dcterms:modified>
</cp:coreProperties>
</file>